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2F0" w:rsidRPr="000173D8" w:rsidRDefault="009272F0" w:rsidP="00F76F92">
      <w:pPr>
        <w:autoSpaceDE w:val="0"/>
        <w:autoSpaceDN w:val="0"/>
        <w:adjustRightInd w:val="0"/>
        <w:spacing w:after="0" w:line="240" w:lineRule="auto"/>
        <w:jc w:val="both"/>
        <w:rPr>
          <w:rFonts w:cstheme="minorHAnsi"/>
        </w:rPr>
      </w:pPr>
      <w:r w:rsidRPr="000173D8">
        <w:rPr>
          <w:rFonts w:cstheme="minorHAnsi"/>
        </w:rPr>
        <w:t xml:space="preserve">Estimado León, te adjunto el resultado de unas pruebas que realice con respecto al ANOVA medidas repetidas de 51 empresas que en tres instantes del tiempo se midió un indicador financiero que se llama (ROA), por sus siglas en inglés </w:t>
      </w:r>
      <w:proofErr w:type="spellStart"/>
      <w:r w:rsidRPr="000173D8">
        <w:rPr>
          <w:rFonts w:cstheme="minorHAnsi"/>
        </w:rPr>
        <w:t>Return</w:t>
      </w:r>
      <w:proofErr w:type="spellEnd"/>
      <w:r w:rsidRPr="000173D8">
        <w:rPr>
          <w:rFonts w:cstheme="minorHAnsi"/>
        </w:rPr>
        <w:t xml:space="preserve"> </w:t>
      </w:r>
      <w:proofErr w:type="spellStart"/>
      <w:r w:rsidRPr="000173D8">
        <w:rPr>
          <w:rFonts w:cstheme="minorHAnsi"/>
        </w:rPr>
        <w:t>over</w:t>
      </w:r>
      <w:proofErr w:type="spellEnd"/>
      <w:r w:rsidRPr="000173D8">
        <w:rPr>
          <w:rFonts w:cstheme="minorHAnsi"/>
        </w:rPr>
        <w:t xml:space="preserve"> </w:t>
      </w:r>
      <w:proofErr w:type="spellStart"/>
      <w:r w:rsidRPr="000173D8">
        <w:rPr>
          <w:rFonts w:cstheme="minorHAnsi"/>
        </w:rPr>
        <w:t>Assets</w:t>
      </w:r>
      <w:proofErr w:type="spellEnd"/>
      <w:r w:rsidRPr="000173D8">
        <w:rPr>
          <w:rFonts w:cstheme="minorHAnsi"/>
        </w:rPr>
        <w:t xml:space="preserve"> que en español es retorno sobre el activo, que interpreta que tan eficiente ha sido una empresa en la utilización de sus activos para la generación de utilidades.</w:t>
      </w:r>
    </w:p>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bl>
      <w:tblPr>
        <w:tblW w:w="22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3"/>
        <w:gridCol w:w="1456"/>
      </w:tblGrid>
      <w:tr w:rsidR="009272F0" w:rsidRPr="009272F0">
        <w:trPr>
          <w:cantSplit/>
        </w:trPr>
        <w:tc>
          <w:tcPr>
            <w:tcW w:w="2288" w:type="dxa"/>
            <w:gridSpan w:val="2"/>
            <w:tcBorders>
              <w:top w:val="nil"/>
              <w:left w:val="nil"/>
              <w:bottom w:val="nil"/>
              <w:right w:val="nil"/>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b/>
                <w:bCs/>
                <w:color w:val="000000"/>
                <w:sz w:val="18"/>
                <w:szCs w:val="18"/>
              </w:rPr>
              <w:t>Within-Subjects</w:t>
            </w:r>
            <w:proofErr w:type="spellEnd"/>
            <w:r w:rsidRPr="009272F0">
              <w:rPr>
                <w:rFonts w:ascii="Arial" w:hAnsi="Arial" w:cs="Arial"/>
                <w:b/>
                <w:bCs/>
                <w:color w:val="000000"/>
                <w:sz w:val="18"/>
                <w:szCs w:val="18"/>
              </w:rPr>
              <w:t xml:space="preserve"> </w:t>
            </w:r>
            <w:proofErr w:type="spellStart"/>
            <w:r w:rsidRPr="009272F0">
              <w:rPr>
                <w:rFonts w:ascii="Arial" w:hAnsi="Arial" w:cs="Arial"/>
                <w:b/>
                <w:bCs/>
                <w:color w:val="000000"/>
                <w:sz w:val="18"/>
                <w:szCs w:val="18"/>
              </w:rPr>
              <w:t>Factors</w:t>
            </w:r>
            <w:proofErr w:type="spellEnd"/>
          </w:p>
        </w:tc>
      </w:tr>
      <w:tr w:rsidR="009272F0" w:rsidRPr="009272F0">
        <w:trPr>
          <w:cantSplit/>
        </w:trPr>
        <w:tc>
          <w:tcPr>
            <w:tcW w:w="2288" w:type="dxa"/>
            <w:gridSpan w:val="2"/>
            <w:tcBorders>
              <w:top w:val="nil"/>
              <w:left w:val="nil"/>
              <w:bottom w:val="nil"/>
              <w:right w:val="nil"/>
            </w:tcBorders>
            <w:shd w:val="clear" w:color="auto" w:fill="FFFFFF"/>
            <w:vAlign w:val="bottom"/>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Measure</w:t>
            </w:r>
            <w:proofErr w:type="spellEnd"/>
            <w:r w:rsidRPr="009272F0">
              <w:rPr>
                <w:rFonts w:ascii="Arial" w:hAnsi="Arial" w:cs="Arial"/>
                <w:color w:val="000000"/>
                <w:sz w:val="18"/>
                <w:szCs w:val="18"/>
              </w:rPr>
              <w:t>: MEASURE_1</w:t>
            </w:r>
          </w:p>
        </w:tc>
      </w:tr>
      <w:tr w:rsidR="009272F0" w:rsidRPr="009272F0">
        <w:trPr>
          <w:cantSplit/>
        </w:trPr>
        <w:tc>
          <w:tcPr>
            <w:tcW w:w="833" w:type="dxa"/>
            <w:tcBorders>
              <w:top w:val="single" w:sz="16" w:space="0" w:color="000000"/>
              <w:left w:val="single" w:sz="16" w:space="0" w:color="000000"/>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factor1</w:t>
            </w:r>
          </w:p>
        </w:tc>
        <w:tc>
          <w:tcPr>
            <w:tcW w:w="1455" w:type="dxa"/>
            <w:tcBorders>
              <w:top w:val="single" w:sz="16" w:space="0" w:color="000000"/>
              <w:left w:val="single" w:sz="16" w:space="0" w:color="000000"/>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Dependent</w:t>
            </w:r>
            <w:proofErr w:type="spellEnd"/>
            <w:r w:rsidRPr="009272F0">
              <w:rPr>
                <w:rFonts w:ascii="Arial" w:hAnsi="Arial" w:cs="Arial"/>
                <w:color w:val="000000"/>
                <w:sz w:val="18"/>
                <w:szCs w:val="18"/>
              </w:rPr>
              <w:t xml:space="preserve"> Variable</w:t>
            </w:r>
          </w:p>
        </w:tc>
      </w:tr>
      <w:tr w:rsidR="009272F0" w:rsidRPr="009272F0">
        <w:trPr>
          <w:cantSplit/>
        </w:trPr>
        <w:tc>
          <w:tcPr>
            <w:tcW w:w="833" w:type="dxa"/>
            <w:tcBorders>
              <w:top w:val="single" w:sz="16" w:space="0" w:color="000000"/>
              <w:left w:val="single" w:sz="16" w:space="0" w:color="000000"/>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1</w:t>
            </w:r>
          </w:p>
        </w:tc>
        <w:tc>
          <w:tcPr>
            <w:tcW w:w="1455" w:type="dxa"/>
            <w:tcBorders>
              <w:top w:val="single" w:sz="16" w:space="0" w:color="000000"/>
              <w:left w:val="single" w:sz="16" w:space="0" w:color="000000"/>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@201006</w:t>
            </w:r>
          </w:p>
        </w:tc>
      </w:tr>
      <w:tr w:rsidR="009272F0" w:rsidRPr="009272F0">
        <w:trPr>
          <w:cantSplit/>
        </w:trPr>
        <w:tc>
          <w:tcPr>
            <w:tcW w:w="833" w:type="dxa"/>
            <w:tcBorders>
              <w:top w:val="nil"/>
              <w:left w:val="single" w:sz="16" w:space="0" w:color="000000"/>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2</w:t>
            </w:r>
          </w:p>
        </w:tc>
        <w:tc>
          <w:tcPr>
            <w:tcW w:w="1455" w:type="dxa"/>
            <w:tcBorders>
              <w:top w:val="nil"/>
              <w:left w:val="single" w:sz="16" w:space="0" w:color="000000"/>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@201106</w:t>
            </w:r>
          </w:p>
        </w:tc>
      </w:tr>
      <w:tr w:rsidR="009272F0" w:rsidRPr="009272F0">
        <w:trPr>
          <w:cantSplit/>
        </w:trPr>
        <w:tc>
          <w:tcPr>
            <w:tcW w:w="833" w:type="dxa"/>
            <w:tcBorders>
              <w:top w:val="nil"/>
              <w:left w:val="single" w:sz="16" w:space="0" w:color="000000"/>
              <w:bottom w:val="single" w:sz="16" w:space="0" w:color="000000"/>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3</w:t>
            </w:r>
          </w:p>
        </w:tc>
        <w:tc>
          <w:tcPr>
            <w:tcW w:w="1455" w:type="dxa"/>
            <w:tcBorders>
              <w:top w:val="nil"/>
              <w:left w:val="single" w:sz="16" w:space="0" w:color="000000"/>
              <w:bottom w:val="single" w:sz="16" w:space="0" w:color="000000"/>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@201206</w:t>
            </w:r>
          </w:p>
        </w:tc>
      </w:tr>
    </w:tbl>
    <w:p w:rsidR="009272F0" w:rsidRPr="009272F0" w:rsidRDefault="001D5E09" w:rsidP="009272F0">
      <w:pPr>
        <w:autoSpaceDE w:val="0"/>
        <w:autoSpaceDN w:val="0"/>
        <w:adjustRightInd w:val="0"/>
        <w:spacing w:after="0" w:line="4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0561332">
            <wp:extent cx="1781175" cy="15716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81175" cy="1571625"/>
                    </a:xfrm>
                    <a:prstGeom prst="rect">
                      <a:avLst/>
                    </a:prstGeom>
                    <a:noFill/>
                  </pic:spPr>
                </pic:pic>
              </a:graphicData>
            </a:graphic>
          </wp:inline>
        </w:drawing>
      </w:r>
    </w:p>
    <w:p w:rsidR="009272F0" w:rsidRPr="000173D8" w:rsidRDefault="009272F0" w:rsidP="009272F0">
      <w:pPr>
        <w:autoSpaceDE w:val="0"/>
        <w:autoSpaceDN w:val="0"/>
        <w:adjustRightInd w:val="0"/>
        <w:spacing w:after="0" w:line="240" w:lineRule="auto"/>
        <w:rPr>
          <w:rFonts w:cstheme="minorHAnsi"/>
        </w:rPr>
      </w:pPr>
      <w:r w:rsidRPr="000173D8">
        <w:rPr>
          <w:rFonts w:cstheme="minorHAnsi"/>
        </w:rPr>
        <w:t xml:space="preserve">Los tres instantes del tiempo donde fueron medidos fue en el mes de junio de los años 2010, 2011 y 2012. Y lo que queremos validar es que si las medias </w:t>
      </w:r>
      <w:r w:rsidR="00F76F92" w:rsidRPr="000173D8">
        <w:rPr>
          <w:rFonts w:cstheme="minorHAnsi"/>
        </w:rPr>
        <w:t>han sido iguales a lo largo del tiempo.</w:t>
      </w:r>
    </w:p>
    <w:p w:rsidR="00F76F92" w:rsidRPr="009272F0" w:rsidRDefault="00F76F92" w:rsidP="009272F0">
      <w:pPr>
        <w:autoSpaceDE w:val="0"/>
        <w:autoSpaceDN w:val="0"/>
        <w:adjustRightInd w:val="0"/>
        <w:spacing w:after="0" w:line="240" w:lineRule="auto"/>
        <w:rPr>
          <w:rFonts w:cstheme="minorHAnsi"/>
        </w:rPr>
      </w:pPr>
    </w:p>
    <w:tbl>
      <w:tblPr>
        <w:tblW w:w="45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92"/>
        <w:gridCol w:w="1000"/>
        <w:gridCol w:w="1410"/>
        <w:gridCol w:w="1000"/>
      </w:tblGrid>
      <w:tr w:rsidR="009272F0" w:rsidRPr="009272F0" w:rsidTr="001D5E09">
        <w:trPr>
          <w:cantSplit/>
        </w:trPr>
        <w:tc>
          <w:tcPr>
            <w:tcW w:w="4502" w:type="dxa"/>
            <w:gridSpan w:val="4"/>
            <w:tcBorders>
              <w:top w:val="nil"/>
              <w:left w:val="nil"/>
              <w:bottom w:val="nil"/>
              <w:right w:val="nil"/>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b/>
                <w:bCs/>
                <w:color w:val="000000"/>
                <w:sz w:val="18"/>
                <w:szCs w:val="18"/>
              </w:rPr>
              <w:t>Descriptive</w:t>
            </w:r>
            <w:proofErr w:type="spellEnd"/>
            <w:r w:rsidRPr="009272F0">
              <w:rPr>
                <w:rFonts w:ascii="Arial" w:hAnsi="Arial" w:cs="Arial"/>
                <w:b/>
                <w:bCs/>
                <w:color w:val="000000"/>
                <w:sz w:val="18"/>
                <w:szCs w:val="18"/>
              </w:rPr>
              <w:t xml:space="preserve"> </w:t>
            </w:r>
            <w:proofErr w:type="spellStart"/>
            <w:r w:rsidRPr="009272F0">
              <w:rPr>
                <w:rFonts w:ascii="Arial" w:hAnsi="Arial" w:cs="Arial"/>
                <w:b/>
                <w:bCs/>
                <w:color w:val="000000"/>
                <w:sz w:val="18"/>
                <w:szCs w:val="18"/>
              </w:rPr>
              <w:t>Statistics</w:t>
            </w:r>
            <w:proofErr w:type="spellEnd"/>
          </w:p>
        </w:tc>
      </w:tr>
      <w:tr w:rsidR="009272F0" w:rsidRPr="009272F0" w:rsidTr="001D5E09">
        <w:trPr>
          <w:cantSplit/>
        </w:trPr>
        <w:tc>
          <w:tcPr>
            <w:tcW w:w="1092" w:type="dxa"/>
            <w:tcBorders>
              <w:top w:val="single" w:sz="16" w:space="0" w:color="000000"/>
              <w:left w:val="single" w:sz="16" w:space="0" w:color="000000"/>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
        </w:tc>
        <w:tc>
          <w:tcPr>
            <w:tcW w:w="1000" w:type="dxa"/>
            <w:tcBorders>
              <w:top w:val="single" w:sz="16" w:space="0" w:color="000000"/>
              <w:left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Mean</w:t>
            </w:r>
          </w:p>
        </w:tc>
        <w:tc>
          <w:tcPr>
            <w:tcW w:w="1410" w:type="dxa"/>
            <w:tcBorders>
              <w:top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Std</w:t>
            </w:r>
            <w:proofErr w:type="spellEnd"/>
            <w:r w:rsidRPr="009272F0">
              <w:rPr>
                <w:rFonts w:ascii="Arial" w:hAnsi="Arial" w:cs="Arial"/>
                <w:color w:val="000000"/>
                <w:sz w:val="18"/>
                <w:szCs w:val="18"/>
              </w:rPr>
              <w:t xml:space="preserve">. </w:t>
            </w:r>
            <w:proofErr w:type="spellStart"/>
            <w:r w:rsidRPr="009272F0">
              <w:rPr>
                <w:rFonts w:ascii="Arial" w:hAnsi="Arial" w:cs="Arial"/>
                <w:color w:val="000000"/>
                <w:sz w:val="18"/>
                <w:szCs w:val="18"/>
              </w:rPr>
              <w:t>Deviation</w:t>
            </w:r>
            <w:proofErr w:type="spellEnd"/>
          </w:p>
        </w:tc>
        <w:tc>
          <w:tcPr>
            <w:tcW w:w="1000" w:type="dxa"/>
            <w:tcBorders>
              <w:top w:val="single" w:sz="16" w:space="0" w:color="000000"/>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N</w:t>
            </w:r>
          </w:p>
        </w:tc>
      </w:tr>
      <w:tr w:rsidR="009272F0" w:rsidRPr="009272F0" w:rsidTr="001D5E09">
        <w:trPr>
          <w:cantSplit/>
        </w:trPr>
        <w:tc>
          <w:tcPr>
            <w:tcW w:w="1092" w:type="dxa"/>
            <w:tcBorders>
              <w:top w:val="single" w:sz="16" w:space="0" w:color="000000"/>
              <w:left w:val="single" w:sz="16" w:space="0" w:color="000000"/>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@201006</w:t>
            </w:r>
          </w:p>
        </w:tc>
        <w:tc>
          <w:tcPr>
            <w:tcW w:w="1000" w:type="dxa"/>
            <w:tcBorders>
              <w:top w:val="single" w:sz="16" w:space="0" w:color="000000"/>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.0951</w:t>
            </w:r>
          </w:p>
        </w:tc>
        <w:tc>
          <w:tcPr>
            <w:tcW w:w="1410" w:type="dxa"/>
            <w:tcBorders>
              <w:top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.20458</w:t>
            </w:r>
          </w:p>
        </w:tc>
        <w:tc>
          <w:tcPr>
            <w:tcW w:w="1000" w:type="dxa"/>
            <w:tcBorders>
              <w:top w:val="single" w:sz="16" w:space="0" w:color="000000"/>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51</w:t>
            </w:r>
          </w:p>
        </w:tc>
      </w:tr>
      <w:tr w:rsidR="009272F0" w:rsidRPr="009272F0" w:rsidTr="001D5E09">
        <w:trPr>
          <w:cantSplit/>
        </w:trPr>
        <w:tc>
          <w:tcPr>
            <w:tcW w:w="1092" w:type="dxa"/>
            <w:tcBorders>
              <w:top w:val="nil"/>
              <w:left w:val="single" w:sz="16" w:space="0" w:color="000000"/>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@201106</w:t>
            </w:r>
          </w:p>
        </w:tc>
        <w:tc>
          <w:tcPr>
            <w:tcW w:w="1000"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.1602</w:t>
            </w:r>
          </w:p>
        </w:tc>
        <w:tc>
          <w:tcPr>
            <w:tcW w:w="141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.28110</w:t>
            </w:r>
          </w:p>
        </w:tc>
        <w:tc>
          <w:tcPr>
            <w:tcW w:w="1000" w:type="dxa"/>
            <w:tcBorders>
              <w:top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51</w:t>
            </w:r>
          </w:p>
        </w:tc>
      </w:tr>
      <w:tr w:rsidR="009272F0" w:rsidRPr="009272F0" w:rsidTr="001D5E09">
        <w:trPr>
          <w:cantSplit/>
        </w:trPr>
        <w:tc>
          <w:tcPr>
            <w:tcW w:w="1092" w:type="dxa"/>
            <w:tcBorders>
              <w:top w:val="nil"/>
              <w:left w:val="single" w:sz="16" w:space="0" w:color="000000"/>
              <w:bottom w:val="single" w:sz="16" w:space="0" w:color="000000"/>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@201206</w:t>
            </w:r>
          </w:p>
        </w:tc>
        <w:tc>
          <w:tcPr>
            <w:tcW w:w="1000" w:type="dxa"/>
            <w:tcBorders>
              <w:top w:val="nil"/>
              <w:left w:val="single" w:sz="16" w:space="0" w:color="000000"/>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.0906</w:t>
            </w:r>
          </w:p>
        </w:tc>
        <w:tc>
          <w:tcPr>
            <w:tcW w:w="1410" w:type="dxa"/>
            <w:tcBorders>
              <w:top w:val="nil"/>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.10212</w:t>
            </w:r>
          </w:p>
        </w:tc>
        <w:tc>
          <w:tcPr>
            <w:tcW w:w="1000" w:type="dxa"/>
            <w:tcBorders>
              <w:top w:val="nil"/>
              <w:bottom w:val="single" w:sz="16" w:space="0" w:color="000000"/>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51</w:t>
            </w:r>
          </w:p>
        </w:tc>
      </w:tr>
    </w:tbl>
    <w:p w:rsidR="009272F0" w:rsidRDefault="001D5E09" w:rsidP="009272F0">
      <w:pPr>
        <w:autoSpaceDE w:val="0"/>
        <w:autoSpaceDN w:val="0"/>
        <w:adjustRightInd w:val="0"/>
        <w:spacing w:after="0" w:line="400" w:lineRule="atLeast"/>
        <w:rPr>
          <w:rFonts w:ascii="Times New Roman" w:hAnsi="Times New Roman" w:cs="Times New Roman"/>
          <w:sz w:val="24"/>
          <w:szCs w:val="24"/>
        </w:rPr>
      </w:pPr>
      <w:r>
        <w:rPr>
          <w:rFonts w:cstheme="minorHAnsi"/>
          <w:noProof/>
        </w:rPr>
        <w:drawing>
          <wp:inline distT="0" distB="0" distL="0" distR="0" wp14:anchorId="73193AC1" wp14:editId="29EFE6DD">
            <wp:extent cx="3248025" cy="136207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48025" cy="1362075"/>
                    </a:xfrm>
                    <a:prstGeom prst="rect">
                      <a:avLst/>
                    </a:prstGeom>
                    <a:noFill/>
                  </pic:spPr>
                </pic:pic>
              </a:graphicData>
            </a:graphic>
          </wp:inline>
        </w:drawing>
      </w:r>
    </w:p>
    <w:p w:rsidR="00F76F92" w:rsidRDefault="00F76F92" w:rsidP="00F76F92">
      <w:pPr>
        <w:autoSpaceDE w:val="0"/>
        <w:autoSpaceDN w:val="0"/>
        <w:adjustRightInd w:val="0"/>
        <w:spacing w:after="0" w:line="400" w:lineRule="atLeast"/>
        <w:jc w:val="both"/>
        <w:rPr>
          <w:rFonts w:cstheme="minorHAnsi"/>
        </w:rPr>
      </w:pPr>
      <w:r w:rsidRPr="000173D8">
        <w:rPr>
          <w:rFonts w:cstheme="minorHAnsi"/>
        </w:rPr>
        <w:t>En la estadística descriptiva se puede ver que los años 2010 y 2012 han sido parecidos</w:t>
      </w:r>
      <w:r w:rsidR="00011C89">
        <w:rPr>
          <w:rFonts w:cstheme="minorHAnsi"/>
        </w:rPr>
        <w:t xml:space="preserve"> </w:t>
      </w:r>
      <w:r w:rsidR="00011C89" w:rsidRPr="00011C89">
        <w:rPr>
          <w:rFonts w:cstheme="minorHAnsi"/>
          <w:b/>
          <w:color w:val="FF0000"/>
          <w:sz w:val="24"/>
        </w:rPr>
        <w:t>(variabilidad diferente</w:t>
      </w:r>
      <w:proofErr w:type="gramStart"/>
      <w:r w:rsidR="00011C89">
        <w:rPr>
          <w:rFonts w:cstheme="minorHAnsi"/>
          <w:b/>
          <w:color w:val="FF0000"/>
          <w:sz w:val="24"/>
        </w:rPr>
        <w:t xml:space="preserve">, </w:t>
      </w:r>
      <w:r w:rsidR="00011C89" w:rsidRPr="00011C89">
        <w:rPr>
          <w:rFonts w:cstheme="minorHAnsi"/>
          <w:b/>
          <w:color w:val="FF0000"/>
          <w:sz w:val="24"/>
        </w:rPr>
        <w:t>)</w:t>
      </w:r>
      <w:proofErr w:type="gramEnd"/>
      <w:r w:rsidR="00011C89">
        <w:rPr>
          <w:rFonts w:cstheme="minorHAnsi"/>
        </w:rPr>
        <w:t xml:space="preserve"> </w:t>
      </w:r>
      <w:r w:rsidR="00011C89" w:rsidRPr="00011C89">
        <w:rPr>
          <w:rFonts w:cstheme="minorHAnsi"/>
          <w:b/>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Prueba de esfericidad de </w:t>
      </w:r>
      <w:proofErr w:type="spellStart"/>
      <w:r w:rsidR="00011C89" w:rsidRPr="00011C89">
        <w:rPr>
          <w:rFonts w:cstheme="minorHAnsi"/>
          <w:b/>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Mauchly</w:t>
      </w:r>
      <w:proofErr w:type="spellEnd"/>
      <w:r w:rsidR="00011C89" w:rsidRPr="00011C89">
        <w:rPr>
          <w:rFonts w:cstheme="minorHAnsi"/>
          <w:b/>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r w:rsidRPr="00011C89">
        <w:rPr>
          <w:rFonts w:cstheme="minorHAnsi"/>
          <w:b/>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011C89">
        <w:rPr>
          <w:rFonts w:cstheme="minorHAnsi"/>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pero </w:t>
      </w:r>
      <w:r w:rsidRPr="000173D8">
        <w:rPr>
          <w:rFonts w:cstheme="minorHAnsi"/>
        </w:rPr>
        <w:t xml:space="preserve">en el 2011 es diferente, a lo mejor el dato de ese año ha puede estar sesgado por datos atípicos ya que la desviación estándar es mayor que el resto de los otros años, </w:t>
      </w:r>
      <w:r w:rsidRPr="001D5E09">
        <w:rPr>
          <w:rFonts w:cstheme="minorHAnsi"/>
          <w:highlight w:val="yellow"/>
        </w:rPr>
        <w:t>pero en todo caso parecería que el año 2012 tiene a ser un poco más homogéneo que el resto de los valores.</w:t>
      </w:r>
      <w:r w:rsidR="001D5E09">
        <w:rPr>
          <w:rFonts w:cstheme="minorHAnsi"/>
        </w:rPr>
        <w:t xml:space="preserve"> </w:t>
      </w:r>
      <w:r w:rsidR="00011C89">
        <w:rPr>
          <w:rFonts w:cstheme="minorHAnsi"/>
        </w:rPr>
        <w:t xml:space="preserve"> </w:t>
      </w:r>
    </w:p>
    <w:p w:rsidR="00011C89" w:rsidRPr="00011C89" w:rsidRDefault="00011C89" w:rsidP="00F76F92">
      <w:pPr>
        <w:autoSpaceDE w:val="0"/>
        <w:autoSpaceDN w:val="0"/>
        <w:adjustRightInd w:val="0"/>
        <w:spacing w:after="0" w:line="400" w:lineRule="atLeast"/>
        <w:jc w:val="both"/>
        <w:rPr>
          <w:rFonts w:cstheme="minorHAnsi"/>
          <w:b/>
          <w:color w:val="FF0000"/>
          <w:sz w:val="24"/>
        </w:rPr>
      </w:pPr>
      <w:r w:rsidRPr="00011C89">
        <w:rPr>
          <w:rFonts w:cstheme="minorHAnsi"/>
          <w:b/>
          <w:color w:val="FF0000"/>
          <w:sz w:val="24"/>
        </w:rPr>
        <w:t xml:space="preserve">Junio 2010 </w:t>
      </w:r>
      <w:r w:rsidRPr="00995980">
        <w:rPr>
          <w:rFonts w:cstheme="minorHAnsi"/>
          <w:b/>
          <w:color w:val="FF0000"/>
          <w:sz w:val="28"/>
          <w:szCs w:val="28"/>
          <w:highlight w:val="yellow"/>
        </w:rPr>
        <w:t>215,12</w:t>
      </w:r>
      <w:r w:rsidRPr="00995980">
        <w:rPr>
          <w:rFonts w:cstheme="minorHAnsi"/>
          <w:b/>
          <w:color w:val="FF0000"/>
          <w:sz w:val="28"/>
          <w:szCs w:val="28"/>
        </w:rPr>
        <w:t xml:space="preserve">%, junio </w:t>
      </w:r>
      <w:r w:rsidRPr="00995980">
        <w:rPr>
          <w:rFonts w:cstheme="minorHAnsi"/>
          <w:b/>
          <w:color w:val="FF0000"/>
          <w:sz w:val="28"/>
          <w:szCs w:val="28"/>
          <w:highlight w:val="yellow"/>
        </w:rPr>
        <w:t>2012 112,71%</w:t>
      </w:r>
    </w:p>
    <w:p w:rsidR="00011C89" w:rsidRPr="000173D8" w:rsidRDefault="00011C89" w:rsidP="00F76F92">
      <w:pPr>
        <w:autoSpaceDE w:val="0"/>
        <w:autoSpaceDN w:val="0"/>
        <w:adjustRightInd w:val="0"/>
        <w:spacing w:after="0" w:line="400" w:lineRule="atLeast"/>
        <w:jc w:val="both"/>
        <w:rPr>
          <w:rFonts w:cstheme="minorHAnsi"/>
        </w:rPr>
      </w:pPr>
    </w:p>
    <w:tbl>
      <w:tblPr>
        <w:tblW w:w="80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851"/>
        <w:gridCol w:w="1000"/>
        <w:gridCol w:w="1000"/>
        <w:gridCol w:w="1410"/>
        <w:gridCol w:w="1000"/>
        <w:gridCol w:w="1000"/>
      </w:tblGrid>
      <w:tr w:rsidR="009272F0" w:rsidRPr="009272F0" w:rsidTr="00011C89">
        <w:trPr>
          <w:cantSplit/>
        </w:trPr>
        <w:tc>
          <w:tcPr>
            <w:tcW w:w="8095" w:type="dxa"/>
            <w:gridSpan w:val="7"/>
            <w:tcBorders>
              <w:top w:val="nil"/>
              <w:left w:val="nil"/>
              <w:bottom w:val="nil"/>
              <w:right w:val="nil"/>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b/>
                <w:bCs/>
                <w:color w:val="000000"/>
                <w:sz w:val="18"/>
                <w:szCs w:val="18"/>
              </w:rPr>
              <w:t>Multivariate</w:t>
            </w:r>
            <w:proofErr w:type="spellEnd"/>
            <w:r w:rsidRPr="009272F0">
              <w:rPr>
                <w:rFonts w:ascii="Arial" w:hAnsi="Arial" w:cs="Arial"/>
                <w:b/>
                <w:bCs/>
                <w:color w:val="000000"/>
                <w:sz w:val="18"/>
                <w:szCs w:val="18"/>
              </w:rPr>
              <w:t xml:space="preserve"> </w:t>
            </w:r>
            <w:proofErr w:type="spellStart"/>
            <w:r w:rsidRPr="009272F0">
              <w:rPr>
                <w:rFonts w:ascii="Arial" w:hAnsi="Arial" w:cs="Arial"/>
                <w:b/>
                <w:bCs/>
                <w:color w:val="000000"/>
                <w:sz w:val="18"/>
                <w:szCs w:val="18"/>
              </w:rPr>
              <w:t>Tests</w:t>
            </w:r>
            <w:r w:rsidRPr="009272F0">
              <w:rPr>
                <w:rFonts w:ascii="Arial" w:hAnsi="Arial" w:cs="Arial"/>
                <w:b/>
                <w:bCs/>
                <w:color w:val="000000"/>
                <w:sz w:val="18"/>
                <w:szCs w:val="18"/>
                <w:vertAlign w:val="superscript"/>
              </w:rPr>
              <w:t>a</w:t>
            </w:r>
            <w:proofErr w:type="spellEnd"/>
          </w:p>
        </w:tc>
      </w:tr>
      <w:tr w:rsidR="009272F0" w:rsidRPr="009272F0" w:rsidTr="00011C89">
        <w:trPr>
          <w:cantSplit/>
        </w:trPr>
        <w:tc>
          <w:tcPr>
            <w:tcW w:w="2685" w:type="dxa"/>
            <w:gridSpan w:val="2"/>
            <w:tcBorders>
              <w:top w:val="single" w:sz="16" w:space="0" w:color="000000"/>
              <w:left w:val="single" w:sz="16" w:space="0" w:color="000000"/>
              <w:bottom w:val="single" w:sz="16" w:space="0" w:color="000000"/>
              <w:right w:val="nil"/>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Effect</w:t>
            </w:r>
            <w:proofErr w:type="spellEnd"/>
          </w:p>
        </w:tc>
        <w:tc>
          <w:tcPr>
            <w:tcW w:w="1000" w:type="dxa"/>
            <w:tcBorders>
              <w:top w:val="single" w:sz="16" w:space="0" w:color="000000"/>
              <w:left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Value</w:t>
            </w:r>
            <w:proofErr w:type="spellEnd"/>
          </w:p>
        </w:tc>
        <w:tc>
          <w:tcPr>
            <w:tcW w:w="1000" w:type="dxa"/>
            <w:tcBorders>
              <w:top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F</w:t>
            </w:r>
          </w:p>
        </w:tc>
        <w:tc>
          <w:tcPr>
            <w:tcW w:w="1410" w:type="dxa"/>
            <w:tcBorders>
              <w:top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Hypothesis</w:t>
            </w:r>
            <w:proofErr w:type="spellEnd"/>
            <w:r w:rsidRPr="009272F0">
              <w:rPr>
                <w:rFonts w:ascii="Arial" w:hAnsi="Arial" w:cs="Arial"/>
                <w:color w:val="000000"/>
                <w:sz w:val="18"/>
                <w:szCs w:val="18"/>
              </w:rPr>
              <w:t xml:space="preserve"> </w:t>
            </w:r>
            <w:proofErr w:type="spellStart"/>
            <w:r w:rsidRPr="009272F0">
              <w:rPr>
                <w:rFonts w:ascii="Arial" w:hAnsi="Arial" w:cs="Arial"/>
                <w:color w:val="000000"/>
                <w:sz w:val="18"/>
                <w:szCs w:val="18"/>
              </w:rPr>
              <w:t>df</w:t>
            </w:r>
            <w:proofErr w:type="spellEnd"/>
          </w:p>
        </w:tc>
        <w:tc>
          <w:tcPr>
            <w:tcW w:w="1000" w:type="dxa"/>
            <w:tcBorders>
              <w:top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 xml:space="preserve">Error </w:t>
            </w:r>
            <w:proofErr w:type="spellStart"/>
            <w:r w:rsidRPr="009272F0">
              <w:rPr>
                <w:rFonts w:ascii="Arial" w:hAnsi="Arial" w:cs="Arial"/>
                <w:color w:val="000000"/>
                <w:sz w:val="18"/>
                <w:szCs w:val="18"/>
              </w:rPr>
              <w:t>df</w:t>
            </w:r>
            <w:proofErr w:type="spellEnd"/>
          </w:p>
        </w:tc>
        <w:tc>
          <w:tcPr>
            <w:tcW w:w="1000" w:type="dxa"/>
            <w:tcBorders>
              <w:top w:val="single" w:sz="16" w:space="0" w:color="000000"/>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Sig.</w:t>
            </w:r>
          </w:p>
        </w:tc>
      </w:tr>
      <w:tr w:rsidR="009272F0" w:rsidRPr="009272F0" w:rsidTr="00011C89">
        <w:trPr>
          <w:cantSplit/>
        </w:trPr>
        <w:tc>
          <w:tcPr>
            <w:tcW w:w="834" w:type="dxa"/>
            <w:vMerge w:val="restart"/>
            <w:tcBorders>
              <w:top w:val="single" w:sz="16" w:space="0" w:color="000000"/>
              <w:left w:val="single" w:sz="16" w:space="0" w:color="000000"/>
              <w:bottom w:val="single" w:sz="16" w:space="0" w:color="000000"/>
              <w:right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factor1</w:t>
            </w:r>
          </w:p>
        </w:tc>
        <w:tc>
          <w:tcPr>
            <w:tcW w:w="1851" w:type="dxa"/>
            <w:tcBorders>
              <w:top w:val="single" w:sz="16" w:space="0" w:color="000000"/>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Pillai's</w:t>
            </w:r>
            <w:proofErr w:type="spellEnd"/>
            <w:r w:rsidRPr="009272F0">
              <w:rPr>
                <w:rFonts w:ascii="Arial" w:hAnsi="Arial" w:cs="Arial"/>
                <w:color w:val="000000"/>
                <w:sz w:val="18"/>
                <w:szCs w:val="18"/>
              </w:rPr>
              <w:t xml:space="preserve"> Trace</w:t>
            </w:r>
          </w:p>
        </w:tc>
        <w:tc>
          <w:tcPr>
            <w:tcW w:w="1000" w:type="dxa"/>
            <w:tcBorders>
              <w:top w:val="single" w:sz="16" w:space="0" w:color="000000"/>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.080</w:t>
            </w:r>
          </w:p>
        </w:tc>
        <w:tc>
          <w:tcPr>
            <w:tcW w:w="1000" w:type="dxa"/>
            <w:tcBorders>
              <w:top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2.123</w:t>
            </w:r>
            <w:r w:rsidRPr="009272F0">
              <w:rPr>
                <w:rFonts w:ascii="Arial" w:hAnsi="Arial" w:cs="Arial"/>
                <w:color w:val="000000"/>
                <w:sz w:val="18"/>
                <w:szCs w:val="18"/>
                <w:vertAlign w:val="superscript"/>
              </w:rPr>
              <w:t>b</w:t>
            </w:r>
          </w:p>
        </w:tc>
        <w:tc>
          <w:tcPr>
            <w:tcW w:w="1410" w:type="dxa"/>
            <w:tcBorders>
              <w:top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2.000</w:t>
            </w:r>
          </w:p>
        </w:tc>
        <w:tc>
          <w:tcPr>
            <w:tcW w:w="1000" w:type="dxa"/>
            <w:tcBorders>
              <w:top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49.000</w:t>
            </w:r>
          </w:p>
        </w:tc>
        <w:tc>
          <w:tcPr>
            <w:tcW w:w="1000" w:type="dxa"/>
            <w:tcBorders>
              <w:top w:val="single" w:sz="16" w:space="0" w:color="000000"/>
              <w:bottom w:val="nil"/>
              <w:right w:val="single" w:sz="16" w:space="0" w:color="000000"/>
            </w:tcBorders>
            <w:shd w:val="clear" w:color="auto" w:fill="FFFFFF"/>
            <w:vAlign w:val="center"/>
          </w:tcPr>
          <w:p w:rsidR="009272F0" w:rsidRPr="00995980" w:rsidRDefault="009272F0" w:rsidP="009272F0">
            <w:pPr>
              <w:autoSpaceDE w:val="0"/>
              <w:autoSpaceDN w:val="0"/>
              <w:adjustRightInd w:val="0"/>
              <w:spacing w:after="0" w:line="320" w:lineRule="atLeast"/>
              <w:ind w:left="60" w:right="60"/>
              <w:jc w:val="right"/>
              <w:rPr>
                <w:rFonts w:ascii="Arial" w:hAnsi="Arial" w:cs="Arial"/>
                <w:color w:val="000000"/>
                <w:sz w:val="18"/>
                <w:szCs w:val="18"/>
                <w:highlight w:val="yellow"/>
              </w:rPr>
            </w:pPr>
            <w:r w:rsidRPr="00995980">
              <w:rPr>
                <w:rFonts w:ascii="Arial" w:hAnsi="Arial" w:cs="Arial"/>
                <w:color w:val="000000"/>
                <w:sz w:val="18"/>
                <w:szCs w:val="18"/>
                <w:highlight w:val="yellow"/>
              </w:rPr>
              <w:t>.131</w:t>
            </w:r>
          </w:p>
        </w:tc>
      </w:tr>
      <w:tr w:rsidR="009272F0" w:rsidRPr="009272F0" w:rsidTr="00011C89">
        <w:trPr>
          <w:cantSplit/>
        </w:trPr>
        <w:tc>
          <w:tcPr>
            <w:tcW w:w="834" w:type="dxa"/>
            <w:vMerge/>
            <w:tcBorders>
              <w:top w:val="single" w:sz="16" w:space="0" w:color="000000"/>
              <w:left w:val="single" w:sz="16" w:space="0" w:color="000000"/>
              <w:bottom w:val="single" w:sz="16" w:space="0" w:color="000000"/>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1851" w:type="dxa"/>
            <w:tcBorders>
              <w:top w:val="nil"/>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Wilks</w:t>
            </w:r>
            <w:proofErr w:type="spellEnd"/>
            <w:r w:rsidRPr="009272F0">
              <w:rPr>
                <w:rFonts w:ascii="Arial" w:hAnsi="Arial" w:cs="Arial"/>
                <w:color w:val="000000"/>
                <w:sz w:val="18"/>
                <w:szCs w:val="18"/>
              </w:rPr>
              <w:t>' Lambda</w:t>
            </w:r>
          </w:p>
        </w:tc>
        <w:tc>
          <w:tcPr>
            <w:tcW w:w="1000"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.920</w:t>
            </w:r>
          </w:p>
        </w:tc>
        <w:tc>
          <w:tcPr>
            <w:tcW w:w="100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2.123</w:t>
            </w:r>
            <w:r w:rsidRPr="009272F0">
              <w:rPr>
                <w:rFonts w:ascii="Arial" w:hAnsi="Arial" w:cs="Arial"/>
                <w:color w:val="000000"/>
                <w:sz w:val="18"/>
                <w:szCs w:val="18"/>
                <w:vertAlign w:val="superscript"/>
              </w:rPr>
              <w:t>b</w:t>
            </w:r>
          </w:p>
        </w:tc>
        <w:tc>
          <w:tcPr>
            <w:tcW w:w="141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2.000</w:t>
            </w:r>
          </w:p>
        </w:tc>
        <w:tc>
          <w:tcPr>
            <w:tcW w:w="100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49.000</w:t>
            </w:r>
          </w:p>
        </w:tc>
        <w:tc>
          <w:tcPr>
            <w:tcW w:w="1000" w:type="dxa"/>
            <w:tcBorders>
              <w:top w:val="nil"/>
              <w:bottom w:val="nil"/>
              <w:right w:val="single" w:sz="16" w:space="0" w:color="000000"/>
            </w:tcBorders>
            <w:shd w:val="clear" w:color="auto" w:fill="FFFFFF"/>
            <w:vAlign w:val="center"/>
          </w:tcPr>
          <w:p w:rsidR="009272F0" w:rsidRPr="00995980" w:rsidRDefault="009272F0" w:rsidP="009272F0">
            <w:pPr>
              <w:autoSpaceDE w:val="0"/>
              <w:autoSpaceDN w:val="0"/>
              <w:adjustRightInd w:val="0"/>
              <w:spacing w:after="0" w:line="320" w:lineRule="atLeast"/>
              <w:ind w:left="60" w:right="60"/>
              <w:jc w:val="right"/>
              <w:rPr>
                <w:rFonts w:ascii="Arial" w:hAnsi="Arial" w:cs="Arial"/>
                <w:color w:val="000000"/>
                <w:sz w:val="18"/>
                <w:szCs w:val="18"/>
                <w:highlight w:val="yellow"/>
              </w:rPr>
            </w:pPr>
            <w:r w:rsidRPr="00995980">
              <w:rPr>
                <w:rFonts w:ascii="Arial" w:hAnsi="Arial" w:cs="Arial"/>
                <w:color w:val="000000"/>
                <w:sz w:val="18"/>
                <w:szCs w:val="18"/>
                <w:highlight w:val="yellow"/>
              </w:rPr>
              <w:t>.131</w:t>
            </w:r>
          </w:p>
        </w:tc>
      </w:tr>
      <w:tr w:rsidR="009272F0" w:rsidRPr="009272F0" w:rsidTr="00011C89">
        <w:trPr>
          <w:cantSplit/>
        </w:trPr>
        <w:tc>
          <w:tcPr>
            <w:tcW w:w="834" w:type="dxa"/>
            <w:vMerge/>
            <w:tcBorders>
              <w:top w:val="single" w:sz="16" w:space="0" w:color="000000"/>
              <w:left w:val="single" w:sz="16" w:space="0" w:color="000000"/>
              <w:bottom w:val="single" w:sz="16" w:space="0" w:color="000000"/>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1851" w:type="dxa"/>
            <w:tcBorders>
              <w:top w:val="nil"/>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Hotelling's</w:t>
            </w:r>
            <w:proofErr w:type="spellEnd"/>
            <w:r w:rsidRPr="009272F0">
              <w:rPr>
                <w:rFonts w:ascii="Arial" w:hAnsi="Arial" w:cs="Arial"/>
                <w:color w:val="000000"/>
                <w:sz w:val="18"/>
                <w:szCs w:val="18"/>
              </w:rPr>
              <w:t xml:space="preserve"> Trace</w:t>
            </w:r>
          </w:p>
        </w:tc>
        <w:tc>
          <w:tcPr>
            <w:tcW w:w="1000"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.087</w:t>
            </w:r>
          </w:p>
        </w:tc>
        <w:tc>
          <w:tcPr>
            <w:tcW w:w="100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2.123</w:t>
            </w:r>
            <w:r w:rsidRPr="009272F0">
              <w:rPr>
                <w:rFonts w:ascii="Arial" w:hAnsi="Arial" w:cs="Arial"/>
                <w:color w:val="000000"/>
                <w:sz w:val="18"/>
                <w:szCs w:val="18"/>
                <w:vertAlign w:val="superscript"/>
              </w:rPr>
              <w:t>b</w:t>
            </w:r>
          </w:p>
        </w:tc>
        <w:tc>
          <w:tcPr>
            <w:tcW w:w="141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2.000</w:t>
            </w:r>
          </w:p>
        </w:tc>
        <w:tc>
          <w:tcPr>
            <w:tcW w:w="100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49.000</w:t>
            </w:r>
          </w:p>
        </w:tc>
        <w:tc>
          <w:tcPr>
            <w:tcW w:w="1000" w:type="dxa"/>
            <w:tcBorders>
              <w:top w:val="nil"/>
              <w:bottom w:val="nil"/>
              <w:right w:val="single" w:sz="16" w:space="0" w:color="000000"/>
            </w:tcBorders>
            <w:shd w:val="clear" w:color="auto" w:fill="FFFFFF"/>
            <w:vAlign w:val="center"/>
          </w:tcPr>
          <w:p w:rsidR="009272F0" w:rsidRPr="00995980" w:rsidRDefault="009272F0" w:rsidP="009272F0">
            <w:pPr>
              <w:autoSpaceDE w:val="0"/>
              <w:autoSpaceDN w:val="0"/>
              <w:adjustRightInd w:val="0"/>
              <w:spacing w:after="0" w:line="320" w:lineRule="atLeast"/>
              <w:ind w:left="60" w:right="60"/>
              <w:jc w:val="right"/>
              <w:rPr>
                <w:rFonts w:ascii="Arial" w:hAnsi="Arial" w:cs="Arial"/>
                <w:color w:val="000000"/>
                <w:sz w:val="18"/>
                <w:szCs w:val="18"/>
                <w:highlight w:val="yellow"/>
              </w:rPr>
            </w:pPr>
            <w:r w:rsidRPr="00995980">
              <w:rPr>
                <w:rFonts w:ascii="Arial" w:hAnsi="Arial" w:cs="Arial"/>
                <w:color w:val="000000"/>
                <w:sz w:val="18"/>
                <w:szCs w:val="18"/>
                <w:highlight w:val="yellow"/>
              </w:rPr>
              <w:t>.131</w:t>
            </w:r>
          </w:p>
        </w:tc>
      </w:tr>
      <w:tr w:rsidR="009272F0" w:rsidRPr="009272F0" w:rsidTr="00011C89">
        <w:trPr>
          <w:cantSplit/>
        </w:trPr>
        <w:tc>
          <w:tcPr>
            <w:tcW w:w="834" w:type="dxa"/>
            <w:vMerge/>
            <w:tcBorders>
              <w:top w:val="single" w:sz="16" w:space="0" w:color="000000"/>
              <w:left w:val="single" w:sz="16" w:space="0" w:color="000000"/>
              <w:bottom w:val="single" w:sz="16" w:space="0" w:color="000000"/>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1851" w:type="dxa"/>
            <w:tcBorders>
              <w:top w:val="nil"/>
              <w:left w:val="nil"/>
              <w:bottom w:val="single" w:sz="16" w:space="0" w:color="000000"/>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Roy's</w:t>
            </w:r>
            <w:proofErr w:type="spellEnd"/>
            <w:r w:rsidRPr="009272F0">
              <w:rPr>
                <w:rFonts w:ascii="Arial" w:hAnsi="Arial" w:cs="Arial"/>
                <w:color w:val="000000"/>
                <w:sz w:val="18"/>
                <w:szCs w:val="18"/>
              </w:rPr>
              <w:t xml:space="preserve"> </w:t>
            </w:r>
            <w:proofErr w:type="spellStart"/>
            <w:r w:rsidRPr="009272F0">
              <w:rPr>
                <w:rFonts w:ascii="Arial" w:hAnsi="Arial" w:cs="Arial"/>
                <w:color w:val="000000"/>
                <w:sz w:val="18"/>
                <w:szCs w:val="18"/>
              </w:rPr>
              <w:t>Largest</w:t>
            </w:r>
            <w:proofErr w:type="spellEnd"/>
            <w:r w:rsidRPr="009272F0">
              <w:rPr>
                <w:rFonts w:ascii="Arial" w:hAnsi="Arial" w:cs="Arial"/>
                <w:color w:val="000000"/>
                <w:sz w:val="18"/>
                <w:szCs w:val="18"/>
              </w:rPr>
              <w:t xml:space="preserve"> </w:t>
            </w:r>
            <w:proofErr w:type="spellStart"/>
            <w:r w:rsidRPr="009272F0">
              <w:rPr>
                <w:rFonts w:ascii="Arial" w:hAnsi="Arial" w:cs="Arial"/>
                <w:color w:val="000000"/>
                <w:sz w:val="18"/>
                <w:szCs w:val="18"/>
              </w:rPr>
              <w:t>Root</w:t>
            </w:r>
            <w:proofErr w:type="spellEnd"/>
          </w:p>
        </w:tc>
        <w:tc>
          <w:tcPr>
            <w:tcW w:w="1000" w:type="dxa"/>
            <w:tcBorders>
              <w:top w:val="nil"/>
              <w:left w:val="single" w:sz="16" w:space="0" w:color="000000"/>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.087</w:t>
            </w:r>
          </w:p>
        </w:tc>
        <w:tc>
          <w:tcPr>
            <w:tcW w:w="1000" w:type="dxa"/>
            <w:tcBorders>
              <w:top w:val="nil"/>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2.123</w:t>
            </w:r>
            <w:r w:rsidRPr="009272F0">
              <w:rPr>
                <w:rFonts w:ascii="Arial" w:hAnsi="Arial" w:cs="Arial"/>
                <w:color w:val="000000"/>
                <w:sz w:val="18"/>
                <w:szCs w:val="18"/>
                <w:vertAlign w:val="superscript"/>
              </w:rPr>
              <w:t>b</w:t>
            </w:r>
          </w:p>
        </w:tc>
        <w:tc>
          <w:tcPr>
            <w:tcW w:w="1410" w:type="dxa"/>
            <w:tcBorders>
              <w:top w:val="nil"/>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2.000</w:t>
            </w:r>
          </w:p>
        </w:tc>
        <w:tc>
          <w:tcPr>
            <w:tcW w:w="1000" w:type="dxa"/>
            <w:tcBorders>
              <w:top w:val="nil"/>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49.000</w:t>
            </w:r>
          </w:p>
        </w:tc>
        <w:tc>
          <w:tcPr>
            <w:tcW w:w="1000" w:type="dxa"/>
            <w:tcBorders>
              <w:top w:val="nil"/>
              <w:bottom w:val="single" w:sz="16" w:space="0" w:color="000000"/>
              <w:right w:val="single" w:sz="16" w:space="0" w:color="000000"/>
            </w:tcBorders>
            <w:shd w:val="clear" w:color="auto" w:fill="FFFFFF"/>
            <w:vAlign w:val="center"/>
          </w:tcPr>
          <w:p w:rsidR="009272F0" w:rsidRPr="00995980" w:rsidRDefault="009272F0" w:rsidP="009272F0">
            <w:pPr>
              <w:autoSpaceDE w:val="0"/>
              <w:autoSpaceDN w:val="0"/>
              <w:adjustRightInd w:val="0"/>
              <w:spacing w:after="0" w:line="320" w:lineRule="atLeast"/>
              <w:ind w:left="60" w:right="60"/>
              <w:jc w:val="right"/>
              <w:rPr>
                <w:rFonts w:ascii="Arial" w:hAnsi="Arial" w:cs="Arial"/>
                <w:color w:val="000000"/>
                <w:sz w:val="18"/>
                <w:szCs w:val="18"/>
                <w:highlight w:val="yellow"/>
              </w:rPr>
            </w:pPr>
            <w:r w:rsidRPr="00995980">
              <w:rPr>
                <w:rFonts w:ascii="Arial" w:hAnsi="Arial" w:cs="Arial"/>
                <w:color w:val="000000"/>
                <w:sz w:val="18"/>
                <w:szCs w:val="18"/>
                <w:highlight w:val="yellow"/>
              </w:rPr>
              <w:t>.131</w:t>
            </w:r>
          </w:p>
        </w:tc>
      </w:tr>
      <w:tr w:rsidR="009272F0" w:rsidRPr="001E0548" w:rsidTr="00011C89">
        <w:trPr>
          <w:cantSplit/>
        </w:trPr>
        <w:tc>
          <w:tcPr>
            <w:tcW w:w="8095" w:type="dxa"/>
            <w:gridSpan w:val="7"/>
            <w:tcBorders>
              <w:top w:val="nil"/>
              <w:left w:val="nil"/>
              <w:bottom w:val="nil"/>
              <w:right w:val="nil"/>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lang w:val="en-US"/>
              </w:rPr>
            </w:pPr>
            <w:r w:rsidRPr="009272F0">
              <w:rPr>
                <w:rFonts w:ascii="Arial" w:hAnsi="Arial" w:cs="Arial"/>
                <w:color w:val="000000"/>
                <w:sz w:val="18"/>
                <w:szCs w:val="18"/>
                <w:lang w:val="en-US"/>
              </w:rPr>
              <w:t xml:space="preserve">a. Design: Intercept </w:t>
            </w:r>
          </w:p>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lang w:val="en-US"/>
              </w:rPr>
            </w:pPr>
            <w:r w:rsidRPr="009272F0">
              <w:rPr>
                <w:rFonts w:ascii="Arial" w:hAnsi="Arial" w:cs="Arial"/>
                <w:color w:val="000000"/>
                <w:sz w:val="18"/>
                <w:szCs w:val="18"/>
                <w:lang w:val="en-US"/>
              </w:rPr>
              <w:t xml:space="preserve"> Within Subjects Design: factor1</w:t>
            </w:r>
          </w:p>
        </w:tc>
      </w:tr>
      <w:tr w:rsidR="009272F0" w:rsidRPr="009272F0" w:rsidTr="00011C89">
        <w:trPr>
          <w:cantSplit/>
        </w:trPr>
        <w:tc>
          <w:tcPr>
            <w:tcW w:w="8095" w:type="dxa"/>
            <w:gridSpan w:val="7"/>
            <w:tcBorders>
              <w:top w:val="nil"/>
              <w:left w:val="nil"/>
              <w:bottom w:val="nil"/>
              <w:right w:val="nil"/>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 xml:space="preserve">b. </w:t>
            </w:r>
            <w:proofErr w:type="spellStart"/>
            <w:r w:rsidRPr="009272F0">
              <w:rPr>
                <w:rFonts w:ascii="Arial" w:hAnsi="Arial" w:cs="Arial"/>
                <w:color w:val="000000"/>
                <w:sz w:val="18"/>
                <w:szCs w:val="18"/>
              </w:rPr>
              <w:t>Exact</w:t>
            </w:r>
            <w:proofErr w:type="spellEnd"/>
            <w:r w:rsidRPr="009272F0">
              <w:rPr>
                <w:rFonts w:ascii="Arial" w:hAnsi="Arial" w:cs="Arial"/>
                <w:color w:val="000000"/>
                <w:sz w:val="18"/>
                <w:szCs w:val="18"/>
              </w:rPr>
              <w:t xml:space="preserve"> </w:t>
            </w:r>
            <w:proofErr w:type="spellStart"/>
            <w:r w:rsidRPr="009272F0">
              <w:rPr>
                <w:rFonts w:ascii="Arial" w:hAnsi="Arial" w:cs="Arial"/>
                <w:color w:val="000000"/>
                <w:sz w:val="18"/>
                <w:szCs w:val="18"/>
              </w:rPr>
              <w:t>statistic</w:t>
            </w:r>
            <w:proofErr w:type="spellEnd"/>
          </w:p>
        </w:tc>
      </w:tr>
    </w:tbl>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p>
    <w:tbl>
      <w:tblPr>
        <w:tblW w:w="9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6"/>
        <w:gridCol w:w="2260"/>
        <w:gridCol w:w="1011"/>
        <w:gridCol w:w="1040"/>
        <w:gridCol w:w="1699"/>
        <w:gridCol w:w="1458"/>
        <w:gridCol w:w="1011"/>
      </w:tblGrid>
      <w:tr w:rsidR="00011C89" w:rsidRPr="00011C89">
        <w:tblPrEx>
          <w:tblCellMar>
            <w:top w:w="0" w:type="dxa"/>
            <w:bottom w:w="0" w:type="dxa"/>
          </w:tblCellMar>
        </w:tblPrEx>
        <w:trPr>
          <w:cantSplit/>
          <w:tblHeader/>
        </w:trPr>
        <w:tc>
          <w:tcPr>
            <w:tcW w:w="9493" w:type="dxa"/>
            <w:gridSpan w:val="7"/>
            <w:tcBorders>
              <w:top w:val="nil"/>
              <w:left w:val="nil"/>
              <w:bottom w:val="nil"/>
              <w:right w:val="nil"/>
            </w:tcBorders>
            <w:shd w:val="clear" w:color="auto" w:fill="FFFFFF"/>
            <w:vAlign w:val="center"/>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b/>
                <w:bCs/>
                <w:sz w:val="24"/>
                <w:szCs w:val="24"/>
              </w:rPr>
              <w:t xml:space="preserve">Contrastes </w:t>
            </w:r>
            <w:proofErr w:type="spellStart"/>
            <w:r w:rsidRPr="00011C89">
              <w:rPr>
                <w:rFonts w:ascii="Times New Roman" w:hAnsi="Times New Roman" w:cs="Times New Roman"/>
                <w:b/>
                <w:bCs/>
                <w:sz w:val="24"/>
                <w:szCs w:val="24"/>
              </w:rPr>
              <w:t>multivariados</w:t>
            </w:r>
            <w:r w:rsidRPr="00011C89">
              <w:rPr>
                <w:rFonts w:ascii="Times New Roman" w:hAnsi="Times New Roman" w:cs="Times New Roman"/>
                <w:b/>
                <w:bCs/>
                <w:sz w:val="24"/>
                <w:szCs w:val="24"/>
                <w:vertAlign w:val="superscript"/>
              </w:rPr>
              <w:t>b</w:t>
            </w:r>
            <w:proofErr w:type="spellEnd"/>
          </w:p>
        </w:tc>
      </w:tr>
      <w:tr w:rsidR="00011C89" w:rsidRPr="00011C89">
        <w:tblPrEx>
          <w:tblCellMar>
            <w:top w:w="0" w:type="dxa"/>
            <w:bottom w:w="0" w:type="dxa"/>
          </w:tblCellMar>
        </w:tblPrEx>
        <w:trPr>
          <w:cantSplit/>
          <w:tblHeader/>
        </w:trPr>
        <w:tc>
          <w:tcPr>
            <w:tcW w:w="3274" w:type="dxa"/>
            <w:gridSpan w:val="2"/>
            <w:tcBorders>
              <w:top w:val="single" w:sz="16" w:space="0" w:color="000000"/>
              <w:left w:val="single" w:sz="16" w:space="0" w:color="000000"/>
              <w:bottom w:val="single" w:sz="16" w:space="0" w:color="000000"/>
              <w:right w:val="single" w:sz="16" w:space="0" w:color="000000"/>
            </w:tcBorders>
            <w:shd w:val="clear" w:color="auto" w:fill="FFFFFF"/>
            <w:vAlign w:val="bottom"/>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Efecto</w:t>
            </w:r>
          </w:p>
        </w:tc>
        <w:tc>
          <w:tcPr>
            <w:tcW w:w="1011" w:type="dxa"/>
            <w:tcBorders>
              <w:top w:val="single" w:sz="16" w:space="0" w:color="000000"/>
              <w:left w:val="single" w:sz="16" w:space="0" w:color="000000"/>
              <w:bottom w:val="single" w:sz="16" w:space="0" w:color="000000"/>
            </w:tcBorders>
            <w:shd w:val="clear" w:color="auto" w:fill="FFFFFF"/>
            <w:vAlign w:val="bottom"/>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Valor</w:t>
            </w:r>
          </w:p>
        </w:tc>
        <w:tc>
          <w:tcPr>
            <w:tcW w:w="1040" w:type="dxa"/>
            <w:tcBorders>
              <w:top w:val="single" w:sz="16" w:space="0" w:color="000000"/>
              <w:bottom w:val="single" w:sz="16" w:space="0" w:color="000000"/>
            </w:tcBorders>
            <w:shd w:val="clear" w:color="auto" w:fill="FFFFFF"/>
            <w:vAlign w:val="bottom"/>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F</w:t>
            </w:r>
          </w:p>
        </w:tc>
        <w:tc>
          <w:tcPr>
            <w:tcW w:w="1699" w:type="dxa"/>
            <w:tcBorders>
              <w:top w:val="single" w:sz="16" w:space="0" w:color="000000"/>
              <w:bottom w:val="single" w:sz="16" w:space="0" w:color="000000"/>
            </w:tcBorders>
            <w:shd w:val="clear" w:color="auto" w:fill="FFFFFF"/>
            <w:vAlign w:val="bottom"/>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proofErr w:type="spellStart"/>
            <w:r w:rsidRPr="00011C89">
              <w:rPr>
                <w:rFonts w:ascii="Times New Roman" w:hAnsi="Times New Roman" w:cs="Times New Roman"/>
                <w:sz w:val="24"/>
                <w:szCs w:val="24"/>
              </w:rPr>
              <w:t>Gl</w:t>
            </w:r>
            <w:proofErr w:type="spellEnd"/>
            <w:r w:rsidRPr="00011C89">
              <w:rPr>
                <w:rFonts w:ascii="Times New Roman" w:hAnsi="Times New Roman" w:cs="Times New Roman"/>
                <w:sz w:val="24"/>
                <w:szCs w:val="24"/>
              </w:rPr>
              <w:t xml:space="preserve"> de la hipótesis</w:t>
            </w:r>
          </w:p>
        </w:tc>
        <w:tc>
          <w:tcPr>
            <w:tcW w:w="1458" w:type="dxa"/>
            <w:tcBorders>
              <w:top w:val="single" w:sz="16" w:space="0" w:color="000000"/>
              <w:bottom w:val="single" w:sz="16" w:space="0" w:color="000000"/>
            </w:tcBorders>
            <w:shd w:val="clear" w:color="auto" w:fill="FFFFFF"/>
            <w:vAlign w:val="bottom"/>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proofErr w:type="spellStart"/>
            <w:r w:rsidRPr="00011C89">
              <w:rPr>
                <w:rFonts w:ascii="Times New Roman" w:hAnsi="Times New Roman" w:cs="Times New Roman"/>
                <w:sz w:val="24"/>
                <w:szCs w:val="24"/>
              </w:rPr>
              <w:t>Gl</w:t>
            </w:r>
            <w:proofErr w:type="spellEnd"/>
            <w:r w:rsidRPr="00011C89">
              <w:rPr>
                <w:rFonts w:ascii="Times New Roman" w:hAnsi="Times New Roman" w:cs="Times New Roman"/>
                <w:sz w:val="24"/>
                <w:szCs w:val="24"/>
              </w:rPr>
              <w:t xml:space="preserve"> del error</w:t>
            </w:r>
          </w:p>
        </w:tc>
        <w:tc>
          <w:tcPr>
            <w:tcW w:w="1011" w:type="dxa"/>
            <w:tcBorders>
              <w:top w:val="single" w:sz="16" w:space="0" w:color="000000"/>
              <w:bottom w:val="single" w:sz="16" w:space="0" w:color="000000"/>
              <w:right w:val="single" w:sz="16" w:space="0" w:color="000000"/>
            </w:tcBorders>
            <w:shd w:val="clear" w:color="auto" w:fill="FFFFFF"/>
            <w:vAlign w:val="bottom"/>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Sig.</w:t>
            </w:r>
          </w:p>
        </w:tc>
      </w:tr>
      <w:tr w:rsidR="00011C89" w:rsidRPr="00011C89">
        <w:tblPrEx>
          <w:tblCellMar>
            <w:top w:w="0" w:type="dxa"/>
            <w:bottom w:w="0" w:type="dxa"/>
          </w:tblCellMar>
        </w:tblPrEx>
        <w:trPr>
          <w:cantSplit/>
          <w:tblHeader/>
        </w:trPr>
        <w:tc>
          <w:tcPr>
            <w:tcW w:w="1015" w:type="dxa"/>
            <w:vMerge w:val="restart"/>
            <w:tcBorders>
              <w:top w:val="single" w:sz="16" w:space="0" w:color="000000"/>
              <w:left w:val="single" w:sz="16" w:space="0" w:color="000000"/>
              <w:bottom w:val="single" w:sz="16" w:space="0" w:color="000000"/>
              <w:right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tiempo</w:t>
            </w:r>
          </w:p>
        </w:tc>
        <w:tc>
          <w:tcPr>
            <w:tcW w:w="2259" w:type="dxa"/>
            <w:tcBorders>
              <w:top w:val="single" w:sz="16" w:space="0" w:color="000000"/>
              <w:left w:val="nil"/>
              <w:bottom w:val="nil"/>
              <w:right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 xml:space="preserve">Traza de </w:t>
            </w:r>
            <w:proofErr w:type="spellStart"/>
            <w:r w:rsidRPr="00011C89">
              <w:rPr>
                <w:rFonts w:ascii="Times New Roman" w:hAnsi="Times New Roman" w:cs="Times New Roman"/>
                <w:sz w:val="24"/>
                <w:szCs w:val="24"/>
              </w:rPr>
              <w:t>Pillai</w:t>
            </w:r>
            <w:proofErr w:type="spellEnd"/>
          </w:p>
        </w:tc>
        <w:tc>
          <w:tcPr>
            <w:tcW w:w="1011" w:type="dxa"/>
            <w:tcBorders>
              <w:top w:val="single" w:sz="16" w:space="0" w:color="000000"/>
              <w:left w:val="single" w:sz="16" w:space="0" w:color="000000"/>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,080</w:t>
            </w:r>
          </w:p>
        </w:tc>
        <w:tc>
          <w:tcPr>
            <w:tcW w:w="1040" w:type="dxa"/>
            <w:tcBorders>
              <w:top w:val="single" w:sz="16" w:space="0" w:color="000000"/>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2,123</w:t>
            </w:r>
            <w:r w:rsidRPr="00011C89">
              <w:rPr>
                <w:rFonts w:ascii="Times New Roman" w:hAnsi="Times New Roman" w:cs="Times New Roman"/>
                <w:sz w:val="24"/>
                <w:szCs w:val="24"/>
                <w:vertAlign w:val="superscript"/>
              </w:rPr>
              <w:t>a</w:t>
            </w:r>
          </w:p>
        </w:tc>
        <w:tc>
          <w:tcPr>
            <w:tcW w:w="1699" w:type="dxa"/>
            <w:tcBorders>
              <w:top w:val="single" w:sz="16" w:space="0" w:color="000000"/>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2,000</w:t>
            </w:r>
          </w:p>
        </w:tc>
        <w:tc>
          <w:tcPr>
            <w:tcW w:w="1458" w:type="dxa"/>
            <w:tcBorders>
              <w:top w:val="single" w:sz="16" w:space="0" w:color="000000"/>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49,000</w:t>
            </w:r>
          </w:p>
        </w:tc>
        <w:tc>
          <w:tcPr>
            <w:tcW w:w="1011" w:type="dxa"/>
            <w:tcBorders>
              <w:top w:val="single" w:sz="16" w:space="0" w:color="000000"/>
              <w:bottom w:val="nil"/>
              <w:right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,131</w:t>
            </w:r>
          </w:p>
        </w:tc>
      </w:tr>
      <w:tr w:rsidR="00011C89" w:rsidRPr="00011C89">
        <w:tblPrEx>
          <w:tblCellMar>
            <w:top w:w="0" w:type="dxa"/>
            <w:bottom w:w="0" w:type="dxa"/>
          </w:tblCellMar>
        </w:tblPrEx>
        <w:trPr>
          <w:cantSplit/>
          <w:tblHeader/>
        </w:trPr>
        <w:tc>
          <w:tcPr>
            <w:tcW w:w="1015" w:type="dxa"/>
            <w:vMerge/>
            <w:tcBorders>
              <w:top w:val="single" w:sz="16" w:space="0" w:color="000000"/>
              <w:left w:val="single" w:sz="16" w:space="0" w:color="000000"/>
              <w:bottom w:val="single" w:sz="16" w:space="0" w:color="000000"/>
              <w:right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p>
        </w:tc>
        <w:tc>
          <w:tcPr>
            <w:tcW w:w="2259" w:type="dxa"/>
            <w:tcBorders>
              <w:top w:val="nil"/>
              <w:left w:val="nil"/>
              <w:bottom w:val="nil"/>
              <w:right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 xml:space="preserve">Lambda de </w:t>
            </w:r>
            <w:proofErr w:type="spellStart"/>
            <w:r w:rsidRPr="00011C89">
              <w:rPr>
                <w:rFonts w:ascii="Times New Roman" w:hAnsi="Times New Roman" w:cs="Times New Roman"/>
                <w:sz w:val="24"/>
                <w:szCs w:val="24"/>
              </w:rPr>
              <w:t>Wilks</w:t>
            </w:r>
            <w:proofErr w:type="spellEnd"/>
          </w:p>
        </w:tc>
        <w:tc>
          <w:tcPr>
            <w:tcW w:w="1011" w:type="dxa"/>
            <w:tcBorders>
              <w:top w:val="nil"/>
              <w:left w:val="single" w:sz="16" w:space="0" w:color="000000"/>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,920</w:t>
            </w:r>
          </w:p>
        </w:tc>
        <w:tc>
          <w:tcPr>
            <w:tcW w:w="1040" w:type="dxa"/>
            <w:tcBorders>
              <w:top w:val="nil"/>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2,123</w:t>
            </w:r>
            <w:r w:rsidRPr="00011C89">
              <w:rPr>
                <w:rFonts w:ascii="Times New Roman" w:hAnsi="Times New Roman" w:cs="Times New Roman"/>
                <w:sz w:val="24"/>
                <w:szCs w:val="24"/>
                <w:vertAlign w:val="superscript"/>
              </w:rPr>
              <w:t>a</w:t>
            </w:r>
          </w:p>
        </w:tc>
        <w:tc>
          <w:tcPr>
            <w:tcW w:w="1699" w:type="dxa"/>
            <w:tcBorders>
              <w:top w:val="nil"/>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2,000</w:t>
            </w:r>
          </w:p>
        </w:tc>
        <w:tc>
          <w:tcPr>
            <w:tcW w:w="1458" w:type="dxa"/>
            <w:tcBorders>
              <w:top w:val="nil"/>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49,000</w:t>
            </w:r>
          </w:p>
        </w:tc>
        <w:tc>
          <w:tcPr>
            <w:tcW w:w="1011" w:type="dxa"/>
            <w:tcBorders>
              <w:top w:val="nil"/>
              <w:bottom w:val="nil"/>
              <w:right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,131</w:t>
            </w:r>
          </w:p>
        </w:tc>
      </w:tr>
      <w:tr w:rsidR="00011C89" w:rsidRPr="00011C89">
        <w:tblPrEx>
          <w:tblCellMar>
            <w:top w:w="0" w:type="dxa"/>
            <w:bottom w:w="0" w:type="dxa"/>
          </w:tblCellMar>
        </w:tblPrEx>
        <w:trPr>
          <w:cantSplit/>
          <w:tblHeader/>
        </w:trPr>
        <w:tc>
          <w:tcPr>
            <w:tcW w:w="1015" w:type="dxa"/>
            <w:vMerge/>
            <w:tcBorders>
              <w:top w:val="single" w:sz="16" w:space="0" w:color="000000"/>
              <w:left w:val="single" w:sz="16" w:space="0" w:color="000000"/>
              <w:bottom w:val="single" w:sz="16" w:space="0" w:color="000000"/>
              <w:right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p>
        </w:tc>
        <w:tc>
          <w:tcPr>
            <w:tcW w:w="2259" w:type="dxa"/>
            <w:tcBorders>
              <w:top w:val="nil"/>
              <w:left w:val="nil"/>
              <w:bottom w:val="nil"/>
              <w:right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 xml:space="preserve">Traza de </w:t>
            </w:r>
            <w:proofErr w:type="spellStart"/>
            <w:r w:rsidRPr="00011C89">
              <w:rPr>
                <w:rFonts w:ascii="Times New Roman" w:hAnsi="Times New Roman" w:cs="Times New Roman"/>
                <w:sz w:val="24"/>
                <w:szCs w:val="24"/>
              </w:rPr>
              <w:t>Hotelling</w:t>
            </w:r>
            <w:proofErr w:type="spellEnd"/>
          </w:p>
        </w:tc>
        <w:tc>
          <w:tcPr>
            <w:tcW w:w="1011" w:type="dxa"/>
            <w:tcBorders>
              <w:top w:val="nil"/>
              <w:left w:val="single" w:sz="16" w:space="0" w:color="000000"/>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,087</w:t>
            </w:r>
          </w:p>
        </w:tc>
        <w:tc>
          <w:tcPr>
            <w:tcW w:w="1040" w:type="dxa"/>
            <w:tcBorders>
              <w:top w:val="nil"/>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2,123</w:t>
            </w:r>
            <w:r w:rsidRPr="00011C89">
              <w:rPr>
                <w:rFonts w:ascii="Times New Roman" w:hAnsi="Times New Roman" w:cs="Times New Roman"/>
                <w:sz w:val="24"/>
                <w:szCs w:val="24"/>
                <w:vertAlign w:val="superscript"/>
              </w:rPr>
              <w:t>a</w:t>
            </w:r>
          </w:p>
        </w:tc>
        <w:tc>
          <w:tcPr>
            <w:tcW w:w="1699" w:type="dxa"/>
            <w:tcBorders>
              <w:top w:val="nil"/>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2,000</w:t>
            </w:r>
          </w:p>
        </w:tc>
        <w:tc>
          <w:tcPr>
            <w:tcW w:w="1458" w:type="dxa"/>
            <w:tcBorders>
              <w:top w:val="nil"/>
              <w:bottom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49,000</w:t>
            </w:r>
          </w:p>
        </w:tc>
        <w:tc>
          <w:tcPr>
            <w:tcW w:w="1011" w:type="dxa"/>
            <w:tcBorders>
              <w:top w:val="nil"/>
              <w:bottom w:val="nil"/>
              <w:right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,131</w:t>
            </w:r>
          </w:p>
        </w:tc>
      </w:tr>
      <w:tr w:rsidR="00011C89" w:rsidRPr="00011C89">
        <w:tblPrEx>
          <w:tblCellMar>
            <w:top w:w="0" w:type="dxa"/>
            <w:bottom w:w="0" w:type="dxa"/>
          </w:tblCellMar>
        </w:tblPrEx>
        <w:trPr>
          <w:cantSplit/>
          <w:tblHeader/>
        </w:trPr>
        <w:tc>
          <w:tcPr>
            <w:tcW w:w="1015" w:type="dxa"/>
            <w:vMerge/>
            <w:tcBorders>
              <w:top w:val="single" w:sz="16" w:space="0" w:color="000000"/>
              <w:left w:val="single" w:sz="16" w:space="0" w:color="000000"/>
              <w:bottom w:val="single" w:sz="16" w:space="0" w:color="000000"/>
              <w:right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p>
        </w:tc>
        <w:tc>
          <w:tcPr>
            <w:tcW w:w="2259" w:type="dxa"/>
            <w:tcBorders>
              <w:top w:val="nil"/>
              <w:left w:val="nil"/>
              <w:bottom w:val="single" w:sz="16" w:space="0" w:color="000000"/>
              <w:right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Raíz mayor de Roy</w:t>
            </w:r>
          </w:p>
        </w:tc>
        <w:tc>
          <w:tcPr>
            <w:tcW w:w="1011" w:type="dxa"/>
            <w:tcBorders>
              <w:top w:val="nil"/>
              <w:left w:val="single" w:sz="16" w:space="0" w:color="000000"/>
              <w:bottom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,087</w:t>
            </w:r>
          </w:p>
        </w:tc>
        <w:tc>
          <w:tcPr>
            <w:tcW w:w="1040" w:type="dxa"/>
            <w:tcBorders>
              <w:top w:val="nil"/>
              <w:bottom w:val="single" w:sz="16" w:space="0" w:color="000000"/>
            </w:tcBorders>
            <w:shd w:val="clear" w:color="auto" w:fill="FFFFFF"/>
            <w:vAlign w:val="center"/>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p>
        </w:tc>
        <w:tc>
          <w:tcPr>
            <w:tcW w:w="1699" w:type="dxa"/>
            <w:tcBorders>
              <w:top w:val="nil"/>
              <w:bottom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2,000</w:t>
            </w:r>
          </w:p>
        </w:tc>
        <w:tc>
          <w:tcPr>
            <w:tcW w:w="1458" w:type="dxa"/>
            <w:tcBorders>
              <w:top w:val="nil"/>
              <w:bottom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49,000</w:t>
            </w:r>
          </w:p>
        </w:tc>
        <w:tc>
          <w:tcPr>
            <w:tcW w:w="1011" w:type="dxa"/>
            <w:tcBorders>
              <w:top w:val="nil"/>
              <w:bottom w:val="single" w:sz="16" w:space="0" w:color="000000"/>
              <w:right w:val="single" w:sz="16" w:space="0" w:color="000000"/>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,131</w:t>
            </w:r>
          </w:p>
        </w:tc>
      </w:tr>
      <w:tr w:rsidR="00011C89" w:rsidRPr="00011C89">
        <w:tblPrEx>
          <w:tblCellMar>
            <w:top w:w="0" w:type="dxa"/>
            <w:bottom w:w="0" w:type="dxa"/>
          </w:tblCellMar>
        </w:tblPrEx>
        <w:trPr>
          <w:cantSplit/>
        </w:trPr>
        <w:tc>
          <w:tcPr>
            <w:tcW w:w="9493" w:type="dxa"/>
            <w:gridSpan w:val="7"/>
            <w:tcBorders>
              <w:top w:val="nil"/>
              <w:left w:val="nil"/>
              <w:bottom w:val="nil"/>
              <w:right w:val="nil"/>
            </w:tcBorders>
            <w:shd w:val="clear" w:color="auto" w:fill="FFFFFF"/>
          </w:tcPr>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a. Estadístico exacto</w:t>
            </w:r>
          </w:p>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 xml:space="preserve">b. Diseño: Intersección </w:t>
            </w:r>
          </w:p>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r w:rsidRPr="00011C89">
              <w:rPr>
                <w:rFonts w:ascii="Times New Roman" w:hAnsi="Times New Roman" w:cs="Times New Roman"/>
                <w:sz w:val="24"/>
                <w:szCs w:val="24"/>
              </w:rPr>
              <w:t xml:space="preserve"> Diseño </w:t>
            </w:r>
            <w:proofErr w:type="spellStart"/>
            <w:r w:rsidRPr="00011C89">
              <w:rPr>
                <w:rFonts w:ascii="Times New Roman" w:hAnsi="Times New Roman" w:cs="Times New Roman"/>
                <w:sz w:val="24"/>
                <w:szCs w:val="24"/>
              </w:rPr>
              <w:t>intra</w:t>
            </w:r>
            <w:proofErr w:type="spellEnd"/>
            <w:r w:rsidRPr="00011C89">
              <w:rPr>
                <w:rFonts w:ascii="Times New Roman" w:hAnsi="Times New Roman" w:cs="Times New Roman"/>
                <w:sz w:val="24"/>
                <w:szCs w:val="24"/>
              </w:rPr>
              <w:t>-sujetos: tiempo</w:t>
            </w:r>
          </w:p>
          <w:p w:rsidR="00011C89" w:rsidRPr="00011C89" w:rsidRDefault="00011C89" w:rsidP="00011C89">
            <w:pPr>
              <w:autoSpaceDE w:val="0"/>
              <w:autoSpaceDN w:val="0"/>
              <w:adjustRightInd w:val="0"/>
              <w:spacing w:after="0" w:line="400" w:lineRule="atLeast"/>
              <w:rPr>
                <w:rFonts w:ascii="Times New Roman" w:hAnsi="Times New Roman" w:cs="Times New Roman"/>
                <w:sz w:val="24"/>
                <w:szCs w:val="24"/>
              </w:rPr>
            </w:pPr>
          </w:p>
        </w:tc>
      </w:tr>
    </w:tbl>
    <w:p w:rsidR="009272F0" w:rsidRPr="001E0548" w:rsidRDefault="00F76F92" w:rsidP="00F76F92">
      <w:pPr>
        <w:autoSpaceDE w:val="0"/>
        <w:autoSpaceDN w:val="0"/>
        <w:adjustRightInd w:val="0"/>
        <w:spacing w:after="0" w:line="240" w:lineRule="auto"/>
        <w:jc w:val="both"/>
        <w:rPr>
          <w:rFonts w:cstheme="minorHAnsi"/>
          <w:sz w:val="24"/>
        </w:rPr>
      </w:pPr>
      <w:r w:rsidRPr="000173D8">
        <w:rPr>
          <w:rFonts w:cstheme="minorHAnsi"/>
        </w:rPr>
        <w:t xml:space="preserve">Según estos test de contrates multivariados el SIG es mayor a 0.05 por lo que podría concluir que no existen diferencias ya que estoy probando la Ho de que las medias son iguales, pero en todo caso si bien se acepta la hipótesis nula pero al ser el SIG de 0.131 podría decir </w:t>
      </w:r>
      <w:r w:rsidRPr="001E0548">
        <w:rPr>
          <w:rFonts w:cstheme="minorHAnsi"/>
          <w:sz w:val="24"/>
          <w:highlight w:val="yellow"/>
        </w:rPr>
        <w:t>¿Qué si se parecen pero no mucho?</w:t>
      </w:r>
    </w:p>
    <w:p w:rsidR="00F76F92" w:rsidRPr="00F8193B" w:rsidRDefault="00F8193B" w:rsidP="00F8193B">
      <w:pPr>
        <w:autoSpaceDE w:val="0"/>
        <w:autoSpaceDN w:val="0"/>
        <w:adjustRightInd w:val="0"/>
        <w:spacing w:after="0" w:line="240" w:lineRule="auto"/>
        <w:jc w:val="both"/>
        <w:rPr>
          <w:rFonts w:ascii="Times New Roman" w:hAnsi="Times New Roman" w:cs="Times New Roman"/>
          <w:b/>
          <w:color w:val="FF0000"/>
          <w:sz w:val="28"/>
          <w:szCs w:val="24"/>
        </w:rPr>
      </w:pPr>
      <w:r w:rsidRPr="00F8193B">
        <w:rPr>
          <w:rFonts w:ascii="Times New Roman" w:hAnsi="Times New Roman" w:cs="Times New Roman"/>
          <w:b/>
          <w:color w:val="FF0000"/>
          <w:sz w:val="28"/>
          <w:szCs w:val="24"/>
        </w:rPr>
        <w:t>No se puede decir que los datos muestran promedios diferentes en las tres mediciones, es decir, el indicador es similar durante los 3 años analizados.</w:t>
      </w:r>
    </w:p>
    <w:p w:rsidR="00011C89" w:rsidRPr="00F8193B" w:rsidRDefault="00011C89" w:rsidP="009272F0">
      <w:pPr>
        <w:autoSpaceDE w:val="0"/>
        <w:autoSpaceDN w:val="0"/>
        <w:adjustRightInd w:val="0"/>
        <w:spacing w:after="0" w:line="240" w:lineRule="auto"/>
        <w:rPr>
          <w:rFonts w:ascii="Times New Roman" w:hAnsi="Times New Roman" w:cs="Times New Roman"/>
          <w:b/>
          <w:color w:val="FF0000"/>
          <w:sz w:val="28"/>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85"/>
        <w:gridCol w:w="1066"/>
        <w:gridCol w:w="947"/>
        <w:gridCol w:w="592"/>
        <w:gridCol w:w="711"/>
        <w:gridCol w:w="1736"/>
        <w:gridCol w:w="1418"/>
        <w:gridCol w:w="1417"/>
      </w:tblGrid>
      <w:tr w:rsidR="009272F0" w:rsidRPr="009272F0" w:rsidTr="00F76F92">
        <w:trPr>
          <w:cantSplit/>
          <w:trHeight w:val="333"/>
        </w:trPr>
        <w:tc>
          <w:tcPr>
            <w:tcW w:w="9072" w:type="dxa"/>
            <w:gridSpan w:val="8"/>
            <w:tcBorders>
              <w:top w:val="nil"/>
              <w:left w:val="nil"/>
              <w:bottom w:val="nil"/>
              <w:right w:val="nil"/>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b/>
                <w:bCs/>
                <w:color w:val="000000"/>
                <w:sz w:val="18"/>
                <w:szCs w:val="18"/>
              </w:rPr>
              <w:t>Mauchly's</w:t>
            </w:r>
            <w:proofErr w:type="spellEnd"/>
            <w:r w:rsidRPr="009272F0">
              <w:rPr>
                <w:rFonts w:ascii="Arial" w:hAnsi="Arial" w:cs="Arial"/>
                <w:b/>
                <w:bCs/>
                <w:color w:val="000000"/>
                <w:sz w:val="18"/>
                <w:szCs w:val="18"/>
              </w:rPr>
              <w:t xml:space="preserve"> Test of </w:t>
            </w:r>
            <w:proofErr w:type="spellStart"/>
            <w:r w:rsidRPr="009272F0">
              <w:rPr>
                <w:rFonts w:ascii="Arial" w:hAnsi="Arial" w:cs="Arial"/>
                <w:b/>
                <w:bCs/>
                <w:color w:val="000000"/>
                <w:sz w:val="18"/>
                <w:szCs w:val="18"/>
              </w:rPr>
              <w:t>Sphericity</w:t>
            </w:r>
            <w:r w:rsidRPr="009272F0">
              <w:rPr>
                <w:rFonts w:ascii="Arial" w:hAnsi="Arial" w:cs="Arial"/>
                <w:b/>
                <w:bCs/>
                <w:color w:val="000000"/>
                <w:sz w:val="18"/>
                <w:szCs w:val="18"/>
                <w:vertAlign w:val="superscript"/>
              </w:rPr>
              <w:t>a</w:t>
            </w:r>
            <w:proofErr w:type="spellEnd"/>
          </w:p>
        </w:tc>
      </w:tr>
      <w:tr w:rsidR="009272F0" w:rsidRPr="009272F0" w:rsidTr="00F76F92">
        <w:trPr>
          <w:cantSplit/>
          <w:trHeight w:val="317"/>
        </w:trPr>
        <w:tc>
          <w:tcPr>
            <w:tcW w:w="9072" w:type="dxa"/>
            <w:gridSpan w:val="8"/>
            <w:tcBorders>
              <w:top w:val="nil"/>
              <w:left w:val="nil"/>
              <w:bottom w:val="nil"/>
              <w:right w:val="nil"/>
            </w:tcBorders>
            <w:shd w:val="clear" w:color="auto" w:fill="FFFFFF"/>
            <w:vAlign w:val="bottom"/>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Measure</w:t>
            </w:r>
            <w:proofErr w:type="spellEnd"/>
            <w:r w:rsidRPr="009272F0">
              <w:rPr>
                <w:rFonts w:ascii="Arial" w:hAnsi="Arial" w:cs="Arial"/>
                <w:color w:val="000000"/>
                <w:sz w:val="18"/>
                <w:szCs w:val="18"/>
              </w:rPr>
              <w:t>: MEASURE_1</w:t>
            </w:r>
          </w:p>
        </w:tc>
      </w:tr>
      <w:tr w:rsidR="009272F0" w:rsidRPr="009272F0" w:rsidTr="00F76F92">
        <w:trPr>
          <w:cantSplit/>
          <w:trHeight w:val="333"/>
        </w:trPr>
        <w:tc>
          <w:tcPr>
            <w:tcW w:w="1185" w:type="dxa"/>
            <w:vMerge w:val="restart"/>
            <w:tcBorders>
              <w:top w:val="single" w:sz="16" w:space="0" w:color="000000"/>
              <w:left w:val="single" w:sz="16" w:space="0" w:color="000000"/>
              <w:bottom w:val="nil"/>
              <w:righ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Within</w:t>
            </w:r>
            <w:proofErr w:type="spellEnd"/>
            <w:r w:rsidRPr="009272F0">
              <w:rPr>
                <w:rFonts w:ascii="Arial" w:hAnsi="Arial" w:cs="Arial"/>
                <w:color w:val="000000"/>
                <w:sz w:val="18"/>
                <w:szCs w:val="18"/>
              </w:rPr>
              <w:t xml:space="preserve"> </w:t>
            </w:r>
            <w:proofErr w:type="spellStart"/>
            <w:r w:rsidRPr="009272F0">
              <w:rPr>
                <w:rFonts w:ascii="Arial" w:hAnsi="Arial" w:cs="Arial"/>
                <w:color w:val="000000"/>
                <w:sz w:val="18"/>
                <w:szCs w:val="18"/>
              </w:rPr>
              <w:t>Subjects</w:t>
            </w:r>
            <w:proofErr w:type="spellEnd"/>
            <w:r w:rsidRPr="009272F0">
              <w:rPr>
                <w:rFonts w:ascii="Arial" w:hAnsi="Arial" w:cs="Arial"/>
                <w:color w:val="000000"/>
                <w:sz w:val="18"/>
                <w:szCs w:val="18"/>
              </w:rPr>
              <w:t xml:space="preserve"> </w:t>
            </w:r>
            <w:proofErr w:type="spellStart"/>
            <w:r w:rsidRPr="009272F0">
              <w:rPr>
                <w:rFonts w:ascii="Arial" w:hAnsi="Arial" w:cs="Arial"/>
                <w:color w:val="000000"/>
                <w:sz w:val="18"/>
                <w:szCs w:val="18"/>
              </w:rPr>
              <w:t>Effect</w:t>
            </w:r>
            <w:proofErr w:type="spellEnd"/>
          </w:p>
        </w:tc>
        <w:tc>
          <w:tcPr>
            <w:tcW w:w="1066" w:type="dxa"/>
            <w:vMerge w:val="restart"/>
            <w:tcBorders>
              <w:top w:val="single" w:sz="16" w:space="0" w:color="000000"/>
              <w:lef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Mauchly's</w:t>
            </w:r>
            <w:proofErr w:type="spellEnd"/>
            <w:r w:rsidRPr="009272F0">
              <w:rPr>
                <w:rFonts w:ascii="Arial" w:hAnsi="Arial" w:cs="Arial"/>
                <w:color w:val="000000"/>
                <w:sz w:val="18"/>
                <w:szCs w:val="18"/>
              </w:rPr>
              <w:t xml:space="preserve"> W</w:t>
            </w:r>
          </w:p>
        </w:tc>
        <w:tc>
          <w:tcPr>
            <w:tcW w:w="947" w:type="dxa"/>
            <w:vMerge w:val="restart"/>
            <w:tcBorders>
              <w:top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Approx</w:t>
            </w:r>
            <w:proofErr w:type="spellEnd"/>
            <w:r w:rsidRPr="009272F0">
              <w:rPr>
                <w:rFonts w:ascii="Arial" w:hAnsi="Arial" w:cs="Arial"/>
                <w:color w:val="000000"/>
                <w:sz w:val="18"/>
                <w:szCs w:val="18"/>
              </w:rPr>
              <w:t>. Chi-</w:t>
            </w:r>
            <w:proofErr w:type="spellStart"/>
            <w:r w:rsidRPr="009272F0">
              <w:rPr>
                <w:rFonts w:ascii="Arial" w:hAnsi="Arial" w:cs="Arial"/>
                <w:color w:val="000000"/>
                <w:sz w:val="18"/>
                <w:szCs w:val="18"/>
              </w:rPr>
              <w:t>Square</w:t>
            </w:r>
            <w:proofErr w:type="spellEnd"/>
          </w:p>
        </w:tc>
        <w:tc>
          <w:tcPr>
            <w:tcW w:w="592" w:type="dxa"/>
            <w:vMerge w:val="restart"/>
            <w:tcBorders>
              <w:top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df</w:t>
            </w:r>
            <w:proofErr w:type="spellEnd"/>
          </w:p>
        </w:tc>
        <w:tc>
          <w:tcPr>
            <w:tcW w:w="711" w:type="dxa"/>
            <w:vMerge w:val="restart"/>
            <w:tcBorders>
              <w:top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Sig.</w:t>
            </w:r>
          </w:p>
        </w:tc>
        <w:tc>
          <w:tcPr>
            <w:tcW w:w="4571" w:type="dxa"/>
            <w:gridSpan w:val="3"/>
            <w:tcBorders>
              <w:top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Epsilon</w:t>
            </w:r>
            <w:r w:rsidRPr="009272F0">
              <w:rPr>
                <w:rFonts w:ascii="Arial" w:hAnsi="Arial" w:cs="Arial"/>
                <w:color w:val="000000"/>
                <w:sz w:val="18"/>
                <w:szCs w:val="18"/>
                <w:vertAlign w:val="superscript"/>
              </w:rPr>
              <w:t>b</w:t>
            </w:r>
            <w:proofErr w:type="spellEnd"/>
          </w:p>
        </w:tc>
      </w:tr>
      <w:tr w:rsidR="009272F0" w:rsidRPr="009272F0" w:rsidTr="00F76F92">
        <w:trPr>
          <w:cantSplit/>
          <w:trHeight w:val="143"/>
        </w:trPr>
        <w:tc>
          <w:tcPr>
            <w:tcW w:w="1185" w:type="dxa"/>
            <w:vMerge/>
            <w:tcBorders>
              <w:top w:val="single" w:sz="16" w:space="0" w:color="000000"/>
              <w:left w:val="single" w:sz="16" w:space="0" w:color="000000"/>
              <w:bottom w:val="nil"/>
              <w:right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1066" w:type="dxa"/>
            <w:vMerge/>
            <w:tcBorders>
              <w:top w:val="single" w:sz="16" w:space="0" w:color="000000"/>
              <w:left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947" w:type="dxa"/>
            <w:vMerge/>
            <w:tcBorders>
              <w:top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592" w:type="dxa"/>
            <w:vMerge/>
            <w:tcBorders>
              <w:top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711" w:type="dxa"/>
            <w:vMerge/>
            <w:tcBorders>
              <w:top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1736" w:type="dxa"/>
            <w:tcBorders>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Greenhouse-Geisser</w:t>
            </w:r>
            <w:proofErr w:type="spellEnd"/>
          </w:p>
        </w:tc>
        <w:tc>
          <w:tcPr>
            <w:tcW w:w="1418" w:type="dxa"/>
            <w:tcBorders>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Huynh-Feldt</w:t>
            </w:r>
            <w:proofErr w:type="spellEnd"/>
          </w:p>
        </w:tc>
        <w:tc>
          <w:tcPr>
            <w:tcW w:w="1417" w:type="dxa"/>
            <w:tcBorders>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Lower-bound</w:t>
            </w:r>
            <w:proofErr w:type="spellEnd"/>
          </w:p>
        </w:tc>
      </w:tr>
      <w:tr w:rsidR="009272F0" w:rsidRPr="009272F0" w:rsidTr="00F76F92">
        <w:trPr>
          <w:cantSplit/>
          <w:trHeight w:val="333"/>
        </w:trPr>
        <w:tc>
          <w:tcPr>
            <w:tcW w:w="1185"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factor1</w:t>
            </w:r>
          </w:p>
        </w:tc>
        <w:tc>
          <w:tcPr>
            <w:tcW w:w="1066" w:type="dxa"/>
            <w:tcBorders>
              <w:top w:val="single" w:sz="16" w:space="0" w:color="000000"/>
              <w:left w:val="single" w:sz="16" w:space="0" w:color="000000"/>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.658</w:t>
            </w:r>
          </w:p>
        </w:tc>
        <w:tc>
          <w:tcPr>
            <w:tcW w:w="947" w:type="dxa"/>
            <w:tcBorders>
              <w:top w:val="single" w:sz="16" w:space="0" w:color="000000"/>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20.517</w:t>
            </w:r>
          </w:p>
        </w:tc>
        <w:tc>
          <w:tcPr>
            <w:tcW w:w="592" w:type="dxa"/>
            <w:tcBorders>
              <w:top w:val="single" w:sz="16" w:space="0" w:color="000000"/>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w:t>
            </w:r>
          </w:p>
        </w:tc>
        <w:tc>
          <w:tcPr>
            <w:tcW w:w="711" w:type="dxa"/>
            <w:tcBorders>
              <w:top w:val="single" w:sz="16" w:space="0" w:color="000000"/>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1E0548">
              <w:rPr>
                <w:rFonts w:ascii="Arial" w:hAnsi="Arial" w:cs="Arial"/>
                <w:color w:val="000000"/>
                <w:sz w:val="20"/>
                <w:szCs w:val="18"/>
                <w:highlight w:val="yellow"/>
              </w:rPr>
              <w:t>.000</w:t>
            </w:r>
          </w:p>
        </w:tc>
        <w:tc>
          <w:tcPr>
            <w:tcW w:w="1736" w:type="dxa"/>
            <w:tcBorders>
              <w:top w:val="single" w:sz="16" w:space="0" w:color="000000"/>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.745</w:t>
            </w:r>
          </w:p>
        </w:tc>
        <w:tc>
          <w:tcPr>
            <w:tcW w:w="1418" w:type="dxa"/>
            <w:tcBorders>
              <w:top w:val="single" w:sz="16" w:space="0" w:color="000000"/>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.763</w:t>
            </w:r>
          </w:p>
        </w:tc>
        <w:tc>
          <w:tcPr>
            <w:tcW w:w="1417" w:type="dxa"/>
            <w:tcBorders>
              <w:top w:val="single" w:sz="16" w:space="0" w:color="000000"/>
              <w:bottom w:val="single" w:sz="16" w:space="0" w:color="000000"/>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.500</w:t>
            </w:r>
          </w:p>
        </w:tc>
      </w:tr>
      <w:tr w:rsidR="009272F0" w:rsidRPr="001E0548" w:rsidTr="00F76F92">
        <w:trPr>
          <w:cantSplit/>
          <w:trHeight w:val="650"/>
        </w:trPr>
        <w:tc>
          <w:tcPr>
            <w:tcW w:w="9072" w:type="dxa"/>
            <w:gridSpan w:val="8"/>
            <w:tcBorders>
              <w:top w:val="nil"/>
              <w:left w:val="nil"/>
              <w:bottom w:val="nil"/>
              <w:right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lang w:val="en-US"/>
              </w:rPr>
            </w:pPr>
            <w:r w:rsidRPr="009272F0">
              <w:rPr>
                <w:rFonts w:ascii="Arial" w:hAnsi="Arial" w:cs="Arial"/>
                <w:color w:val="000000"/>
                <w:sz w:val="18"/>
                <w:szCs w:val="18"/>
                <w:lang w:val="en-US"/>
              </w:rPr>
              <w:t xml:space="preserve">Tests the null hypothesis that the error covariance matrix of the </w:t>
            </w:r>
            <w:proofErr w:type="spellStart"/>
            <w:r w:rsidRPr="009272F0">
              <w:rPr>
                <w:rFonts w:ascii="Arial" w:hAnsi="Arial" w:cs="Arial"/>
                <w:color w:val="000000"/>
                <w:sz w:val="18"/>
                <w:szCs w:val="18"/>
                <w:lang w:val="en-US"/>
              </w:rPr>
              <w:t>orthonormalized</w:t>
            </w:r>
            <w:proofErr w:type="spellEnd"/>
            <w:r w:rsidRPr="009272F0">
              <w:rPr>
                <w:rFonts w:ascii="Arial" w:hAnsi="Arial" w:cs="Arial"/>
                <w:color w:val="000000"/>
                <w:sz w:val="18"/>
                <w:szCs w:val="18"/>
                <w:lang w:val="en-US"/>
              </w:rPr>
              <w:t xml:space="preserve"> transformed dependent variables is proportional to an identity matrix.</w:t>
            </w:r>
          </w:p>
        </w:tc>
      </w:tr>
      <w:tr w:rsidR="009272F0" w:rsidRPr="001E0548" w:rsidTr="00F76F92">
        <w:trPr>
          <w:cantSplit/>
          <w:trHeight w:val="633"/>
        </w:trPr>
        <w:tc>
          <w:tcPr>
            <w:tcW w:w="9072" w:type="dxa"/>
            <w:gridSpan w:val="8"/>
            <w:tcBorders>
              <w:top w:val="nil"/>
              <w:left w:val="nil"/>
              <w:bottom w:val="nil"/>
              <w:right w:val="nil"/>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lang w:val="en-US"/>
              </w:rPr>
            </w:pPr>
            <w:r w:rsidRPr="009272F0">
              <w:rPr>
                <w:rFonts w:ascii="Arial" w:hAnsi="Arial" w:cs="Arial"/>
                <w:color w:val="000000"/>
                <w:sz w:val="18"/>
                <w:szCs w:val="18"/>
                <w:lang w:val="en-US"/>
              </w:rPr>
              <w:t xml:space="preserve">a. Design: Intercept </w:t>
            </w:r>
          </w:p>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lang w:val="en-US"/>
              </w:rPr>
            </w:pPr>
            <w:r w:rsidRPr="009272F0">
              <w:rPr>
                <w:rFonts w:ascii="Arial" w:hAnsi="Arial" w:cs="Arial"/>
                <w:color w:val="000000"/>
                <w:sz w:val="18"/>
                <w:szCs w:val="18"/>
                <w:lang w:val="en-US"/>
              </w:rPr>
              <w:t xml:space="preserve"> Within Subjects Design: factor1</w:t>
            </w:r>
          </w:p>
        </w:tc>
      </w:tr>
      <w:tr w:rsidR="009272F0" w:rsidRPr="001E0548" w:rsidTr="00F76F92">
        <w:trPr>
          <w:cantSplit/>
          <w:trHeight w:val="633"/>
        </w:trPr>
        <w:tc>
          <w:tcPr>
            <w:tcW w:w="9072" w:type="dxa"/>
            <w:gridSpan w:val="8"/>
            <w:tcBorders>
              <w:top w:val="nil"/>
              <w:left w:val="nil"/>
              <w:bottom w:val="nil"/>
              <w:right w:val="nil"/>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lang w:val="en-US"/>
              </w:rPr>
            </w:pPr>
            <w:r w:rsidRPr="009272F0">
              <w:rPr>
                <w:rFonts w:ascii="Arial" w:hAnsi="Arial" w:cs="Arial"/>
                <w:color w:val="000000"/>
                <w:sz w:val="18"/>
                <w:szCs w:val="18"/>
                <w:lang w:val="en-US"/>
              </w:rPr>
              <w:lastRenderedPageBreak/>
              <w:t>b. May be used to adjust the degrees of freedom for the averaged tests of significance. Corrected tests are displayed in the Tests of Within-Subjects Effects table.</w:t>
            </w:r>
          </w:p>
        </w:tc>
      </w:tr>
    </w:tbl>
    <w:p w:rsidR="009272F0" w:rsidRDefault="009272F0" w:rsidP="009272F0">
      <w:pPr>
        <w:autoSpaceDE w:val="0"/>
        <w:autoSpaceDN w:val="0"/>
        <w:adjustRightInd w:val="0"/>
        <w:spacing w:after="0" w:line="400" w:lineRule="atLeast"/>
        <w:rPr>
          <w:rFonts w:ascii="Times New Roman" w:hAnsi="Times New Roman" w:cs="Times New Roman"/>
          <w:sz w:val="24"/>
          <w:szCs w:val="24"/>
          <w:lang w:val="en-US"/>
        </w:rPr>
      </w:pPr>
    </w:p>
    <w:p w:rsidR="00F76F92" w:rsidRPr="001E0548" w:rsidRDefault="0044366B" w:rsidP="00F76F92">
      <w:pPr>
        <w:autoSpaceDE w:val="0"/>
        <w:autoSpaceDN w:val="0"/>
        <w:adjustRightInd w:val="0"/>
        <w:spacing w:after="0" w:line="400" w:lineRule="atLeast"/>
        <w:jc w:val="both"/>
        <w:rPr>
          <w:rFonts w:cstheme="minorHAnsi"/>
          <w:sz w:val="24"/>
        </w:rPr>
      </w:pPr>
      <w:r w:rsidRPr="000173D8">
        <w:rPr>
          <w:rFonts w:cstheme="minorHAnsi"/>
        </w:rPr>
        <w:t xml:space="preserve">De acuerdo a esta prueba de esfericidad se rechaza la hipótesis nula por el SIG, pero no me queda clara cuál es esa prueba sobre todo por lo que en el texto de la prueba indica que la matriz de covarianza en variables dependientes transformadas es proporcional a una matriz identidad, </w:t>
      </w:r>
      <w:r w:rsidRPr="001E0548">
        <w:rPr>
          <w:rFonts w:cstheme="minorHAnsi"/>
          <w:sz w:val="24"/>
          <w:highlight w:val="yellow"/>
        </w:rPr>
        <w:t>¿Podrías explicar mejor de que se trata esta prueba.</w:t>
      </w:r>
    </w:p>
    <w:p w:rsidR="00F76F92" w:rsidRDefault="003E5C39" w:rsidP="003E5C39">
      <w:pPr>
        <w:autoSpaceDE w:val="0"/>
        <w:autoSpaceDN w:val="0"/>
        <w:adjustRightInd w:val="0"/>
        <w:spacing w:after="0" w:line="400" w:lineRule="atLeast"/>
        <w:jc w:val="both"/>
        <w:rPr>
          <w:rFonts w:ascii="Times New Roman" w:hAnsi="Times New Roman" w:cs="Times New Roman"/>
          <w:color w:val="FF0000"/>
          <w:sz w:val="28"/>
          <w:szCs w:val="24"/>
        </w:rPr>
      </w:pPr>
      <w:r w:rsidRPr="00AB28DC">
        <w:rPr>
          <w:rFonts w:ascii="Times New Roman" w:hAnsi="Times New Roman" w:cs="Times New Roman"/>
          <w:color w:val="FF0000"/>
          <w:sz w:val="28"/>
          <w:szCs w:val="24"/>
          <w:highlight w:val="yellow"/>
        </w:rPr>
        <w:t xml:space="preserve">Las varianzas de las 3 posibles diferencias son iguales (1-2, 1-3, 2,3), esto se prueba con </w:t>
      </w:r>
      <w:proofErr w:type="spellStart"/>
      <w:r w:rsidRPr="00AB28DC">
        <w:rPr>
          <w:rFonts w:ascii="Times New Roman" w:hAnsi="Times New Roman" w:cs="Times New Roman"/>
          <w:color w:val="FF0000"/>
          <w:sz w:val="28"/>
          <w:szCs w:val="24"/>
          <w:highlight w:val="yellow"/>
        </w:rPr>
        <w:t>Mauchly</w:t>
      </w:r>
      <w:proofErr w:type="spellEnd"/>
      <w:r w:rsidRPr="00AB28DC">
        <w:rPr>
          <w:rFonts w:ascii="Times New Roman" w:hAnsi="Times New Roman" w:cs="Times New Roman"/>
          <w:color w:val="FF0000"/>
          <w:sz w:val="28"/>
          <w:szCs w:val="24"/>
          <w:highlight w:val="yellow"/>
        </w:rPr>
        <w:t xml:space="preserve">,  para el caso, </w:t>
      </w:r>
      <w:r w:rsidR="00AB28DC" w:rsidRPr="00AB28DC">
        <w:rPr>
          <w:rFonts w:ascii="Times New Roman" w:hAnsi="Times New Roman" w:cs="Times New Roman"/>
          <w:color w:val="FF0000"/>
          <w:sz w:val="28"/>
          <w:szCs w:val="24"/>
          <w:highlight w:val="yellow"/>
        </w:rPr>
        <w:t>no se cumple el supuesto de esfericidad, por lo tanto, se debe utilizar el contraste multivariado que no requiere el supuesto de esfericidad)</w:t>
      </w:r>
      <w:r w:rsidR="00AB28DC">
        <w:rPr>
          <w:rFonts w:ascii="Times New Roman" w:hAnsi="Times New Roman" w:cs="Times New Roman"/>
          <w:color w:val="FF0000"/>
          <w:sz w:val="28"/>
          <w:szCs w:val="24"/>
        </w:rPr>
        <w:t xml:space="preserve">. También se puede utilizar el estadístico F </w:t>
      </w:r>
      <w:proofErr w:type="spellStart"/>
      <w:r w:rsidR="00AB28DC">
        <w:rPr>
          <w:rFonts w:ascii="Times New Roman" w:hAnsi="Times New Roman" w:cs="Times New Roman"/>
          <w:color w:val="FF0000"/>
          <w:sz w:val="28"/>
          <w:szCs w:val="24"/>
        </w:rPr>
        <w:t>univariado</w:t>
      </w:r>
      <w:proofErr w:type="spellEnd"/>
      <w:r w:rsidR="00AB28DC">
        <w:rPr>
          <w:rFonts w:ascii="Times New Roman" w:hAnsi="Times New Roman" w:cs="Times New Roman"/>
          <w:color w:val="FF0000"/>
          <w:sz w:val="28"/>
          <w:szCs w:val="24"/>
        </w:rPr>
        <w:t xml:space="preserve">, que se ajusta con el </w:t>
      </w:r>
      <w:proofErr w:type="spellStart"/>
      <w:r w:rsidR="00AB28DC">
        <w:rPr>
          <w:rFonts w:ascii="Times New Roman" w:hAnsi="Times New Roman" w:cs="Times New Roman"/>
          <w:color w:val="FF0000"/>
          <w:sz w:val="28"/>
          <w:szCs w:val="24"/>
        </w:rPr>
        <w:t>Epsilon</w:t>
      </w:r>
      <w:proofErr w:type="spellEnd"/>
      <w:r w:rsidR="00AB28DC">
        <w:rPr>
          <w:rFonts w:ascii="Times New Roman" w:hAnsi="Times New Roman" w:cs="Times New Roman"/>
          <w:color w:val="FF0000"/>
          <w:sz w:val="28"/>
          <w:szCs w:val="24"/>
        </w:rPr>
        <w:t>.</w:t>
      </w:r>
    </w:p>
    <w:p w:rsidR="00AB28DC" w:rsidRPr="00AB28DC" w:rsidRDefault="00580DCD" w:rsidP="003E5C39">
      <w:pPr>
        <w:autoSpaceDE w:val="0"/>
        <w:autoSpaceDN w:val="0"/>
        <w:adjustRightInd w:val="0"/>
        <w:spacing w:after="0" w:line="400" w:lineRule="atLeast"/>
        <w:jc w:val="both"/>
        <w:rPr>
          <w:rFonts w:ascii="Times New Roman" w:hAnsi="Times New Roman" w:cs="Times New Roman"/>
          <w:color w:val="FF0000"/>
          <w:sz w:val="28"/>
          <w:szCs w:val="24"/>
        </w:rPr>
      </w:pPr>
      <w:r>
        <w:rPr>
          <w:rFonts w:ascii="Times New Roman" w:hAnsi="Times New Roman" w:cs="Times New Roman"/>
          <w:color w:val="FF0000"/>
          <w:sz w:val="28"/>
          <w:szCs w:val="24"/>
        </w:rPr>
        <w:t xml:space="preserve">Este indicador dice que tanto se alejan los datos del supuesto de esfericidad, si se cumpliese el valor fuera de 1. El limite inferior (0,5) indica el valor de épsilon en caso de incumplimiento máximo del supuesto.  </w:t>
      </w:r>
    </w:p>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bl>
      <w:tblPr>
        <w:tblW w:w="93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376"/>
        <w:gridCol w:w="2064"/>
        <w:gridCol w:w="1466"/>
        <w:gridCol w:w="1008"/>
        <w:gridCol w:w="1390"/>
        <w:gridCol w:w="1008"/>
        <w:gridCol w:w="1008"/>
      </w:tblGrid>
      <w:tr w:rsidR="009272F0" w:rsidRPr="001E0548">
        <w:trPr>
          <w:cantSplit/>
        </w:trPr>
        <w:tc>
          <w:tcPr>
            <w:tcW w:w="9317" w:type="dxa"/>
            <w:gridSpan w:val="7"/>
            <w:tcBorders>
              <w:top w:val="nil"/>
              <w:left w:val="nil"/>
              <w:bottom w:val="nil"/>
              <w:right w:val="nil"/>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lang w:val="en-US"/>
              </w:rPr>
            </w:pPr>
            <w:r w:rsidRPr="009272F0">
              <w:rPr>
                <w:rFonts w:ascii="Arial" w:hAnsi="Arial" w:cs="Arial"/>
                <w:b/>
                <w:bCs/>
                <w:color w:val="000000"/>
                <w:sz w:val="18"/>
                <w:szCs w:val="18"/>
                <w:lang w:val="en-US"/>
              </w:rPr>
              <w:t>Tests of Within-Subjects Effects</w:t>
            </w:r>
          </w:p>
        </w:tc>
      </w:tr>
      <w:tr w:rsidR="009272F0" w:rsidRPr="009272F0">
        <w:trPr>
          <w:cantSplit/>
        </w:trPr>
        <w:tc>
          <w:tcPr>
            <w:tcW w:w="9317" w:type="dxa"/>
            <w:gridSpan w:val="7"/>
            <w:tcBorders>
              <w:top w:val="nil"/>
              <w:left w:val="nil"/>
              <w:bottom w:val="nil"/>
              <w:right w:val="nil"/>
            </w:tcBorders>
            <w:shd w:val="clear" w:color="auto" w:fill="FFFFFF"/>
            <w:vAlign w:val="bottom"/>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Measure</w:t>
            </w:r>
            <w:proofErr w:type="spellEnd"/>
            <w:r w:rsidRPr="009272F0">
              <w:rPr>
                <w:rFonts w:ascii="Arial" w:hAnsi="Arial" w:cs="Arial"/>
                <w:color w:val="000000"/>
                <w:sz w:val="18"/>
                <w:szCs w:val="18"/>
              </w:rPr>
              <w:t>: MEASURE_1</w:t>
            </w:r>
          </w:p>
        </w:tc>
      </w:tr>
      <w:tr w:rsidR="009272F0" w:rsidRPr="009272F0">
        <w:trPr>
          <w:cantSplit/>
        </w:trPr>
        <w:tc>
          <w:tcPr>
            <w:tcW w:w="3437" w:type="dxa"/>
            <w:gridSpan w:val="2"/>
            <w:tcBorders>
              <w:top w:val="single" w:sz="16" w:space="0" w:color="000000"/>
              <w:left w:val="single" w:sz="16" w:space="0" w:color="000000"/>
              <w:bottom w:val="single" w:sz="16" w:space="0" w:color="000000"/>
              <w:right w:val="nil"/>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Source</w:t>
            </w:r>
            <w:proofErr w:type="spellEnd"/>
          </w:p>
        </w:tc>
        <w:tc>
          <w:tcPr>
            <w:tcW w:w="1466" w:type="dxa"/>
            <w:tcBorders>
              <w:top w:val="single" w:sz="16" w:space="0" w:color="000000"/>
              <w:left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lang w:val="en-US"/>
              </w:rPr>
            </w:pPr>
            <w:r w:rsidRPr="009272F0">
              <w:rPr>
                <w:rFonts w:ascii="Arial" w:hAnsi="Arial" w:cs="Arial"/>
                <w:color w:val="000000"/>
                <w:sz w:val="18"/>
                <w:szCs w:val="18"/>
                <w:lang w:val="en-US"/>
              </w:rPr>
              <w:t>Type III Sum of Squares</w:t>
            </w:r>
          </w:p>
        </w:tc>
        <w:tc>
          <w:tcPr>
            <w:tcW w:w="1008" w:type="dxa"/>
            <w:tcBorders>
              <w:top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df</w:t>
            </w:r>
            <w:proofErr w:type="spellEnd"/>
          </w:p>
        </w:tc>
        <w:tc>
          <w:tcPr>
            <w:tcW w:w="1390" w:type="dxa"/>
            <w:tcBorders>
              <w:top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 xml:space="preserve">Mean </w:t>
            </w:r>
            <w:proofErr w:type="spellStart"/>
            <w:r w:rsidRPr="009272F0">
              <w:rPr>
                <w:rFonts w:ascii="Arial" w:hAnsi="Arial" w:cs="Arial"/>
                <w:color w:val="000000"/>
                <w:sz w:val="18"/>
                <w:szCs w:val="18"/>
              </w:rPr>
              <w:t>Square</w:t>
            </w:r>
            <w:proofErr w:type="spellEnd"/>
          </w:p>
        </w:tc>
        <w:tc>
          <w:tcPr>
            <w:tcW w:w="1008" w:type="dxa"/>
            <w:tcBorders>
              <w:top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F</w:t>
            </w:r>
          </w:p>
        </w:tc>
        <w:tc>
          <w:tcPr>
            <w:tcW w:w="1008" w:type="dxa"/>
            <w:tcBorders>
              <w:top w:val="single" w:sz="16" w:space="0" w:color="000000"/>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Sig.</w:t>
            </w:r>
          </w:p>
        </w:tc>
      </w:tr>
      <w:tr w:rsidR="009272F0" w:rsidRPr="009272F0">
        <w:trPr>
          <w:cantSplit/>
        </w:trPr>
        <w:tc>
          <w:tcPr>
            <w:tcW w:w="1375" w:type="dxa"/>
            <w:vMerge w:val="restart"/>
            <w:tcBorders>
              <w:top w:val="single" w:sz="16" w:space="0" w:color="000000"/>
              <w:left w:val="single" w:sz="16" w:space="0" w:color="000000"/>
              <w:bottom w:val="nil"/>
              <w:right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factor1</w:t>
            </w:r>
          </w:p>
        </w:tc>
        <w:tc>
          <w:tcPr>
            <w:tcW w:w="2062" w:type="dxa"/>
            <w:tcBorders>
              <w:top w:val="single" w:sz="16" w:space="0" w:color="000000"/>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Sphericity</w:t>
            </w:r>
            <w:proofErr w:type="spellEnd"/>
            <w:r w:rsidRPr="009272F0">
              <w:rPr>
                <w:rFonts w:ascii="Arial" w:hAnsi="Arial" w:cs="Arial"/>
                <w:color w:val="000000"/>
                <w:sz w:val="18"/>
                <w:szCs w:val="18"/>
              </w:rPr>
              <w:t xml:space="preserve"> </w:t>
            </w:r>
            <w:proofErr w:type="spellStart"/>
            <w:r w:rsidRPr="009272F0">
              <w:rPr>
                <w:rFonts w:ascii="Arial" w:hAnsi="Arial" w:cs="Arial"/>
                <w:color w:val="000000"/>
                <w:sz w:val="18"/>
                <w:szCs w:val="18"/>
              </w:rPr>
              <w:t>Assumed</w:t>
            </w:r>
            <w:proofErr w:type="spellEnd"/>
          </w:p>
        </w:tc>
        <w:tc>
          <w:tcPr>
            <w:tcW w:w="1466" w:type="dxa"/>
            <w:tcBorders>
              <w:top w:val="single" w:sz="16" w:space="0" w:color="000000"/>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.155</w:t>
            </w:r>
          </w:p>
        </w:tc>
        <w:tc>
          <w:tcPr>
            <w:tcW w:w="1008" w:type="dxa"/>
            <w:tcBorders>
              <w:top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w:t>
            </w:r>
          </w:p>
        </w:tc>
        <w:tc>
          <w:tcPr>
            <w:tcW w:w="1390" w:type="dxa"/>
            <w:tcBorders>
              <w:top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.077</w:t>
            </w:r>
          </w:p>
        </w:tc>
        <w:tc>
          <w:tcPr>
            <w:tcW w:w="1008" w:type="dxa"/>
            <w:tcBorders>
              <w:top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2.072</w:t>
            </w:r>
          </w:p>
        </w:tc>
        <w:tc>
          <w:tcPr>
            <w:tcW w:w="1008" w:type="dxa"/>
            <w:tcBorders>
              <w:top w:val="single" w:sz="16" w:space="0" w:color="000000"/>
              <w:bottom w:val="nil"/>
              <w:right w:val="single" w:sz="16" w:space="0" w:color="000000"/>
            </w:tcBorders>
            <w:shd w:val="clear" w:color="auto" w:fill="FFFFFF"/>
            <w:vAlign w:val="center"/>
          </w:tcPr>
          <w:p w:rsidR="009272F0" w:rsidRPr="00F103EC" w:rsidRDefault="009272F0" w:rsidP="009272F0">
            <w:pPr>
              <w:autoSpaceDE w:val="0"/>
              <w:autoSpaceDN w:val="0"/>
              <w:adjustRightInd w:val="0"/>
              <w:spacing w:after="0" w:line="320" w:lineRule="atLeast"/>
              <w:ind w:left="60" w:right="60"/>
              <w:jc w:val="right"/>
              <w:rPr>
                <w:rFonts w:ascii="Arial" w:hAnsi="Arial" w:cs="Arial"/>
                <w:color w:val="000000"/>
                <w:sz w:val="18"/>
                <w:szCs w:val="18"/>
                <w:highlight w:val="yellow"/>
              </w:rPr>
            </w:pPr>
            <w:r w:rsidRPr="00F103EC">
              <w:rPr>
                <w:rFonts w:ascii="Arial" w:hAnsi="Arial" w:cs="Arial"/>
                <w:color w:val="000000"/>
                <w:sz w:val="18"/>
                <w:szCs w:val="18"/>
                <w:highlight w:val="yellow"/>
              </w:rPr>
              <w:t>.131</w:t>
            </w:r>
          </w:p>
        </w:tc>
      </w:tr>
      <w:tr w:rsidR="009272F0" w:rsidRPr="009272F0">
        <w:trPr>
          <w:cantSplit/>
        </w:trPr>
        <w:tc>
          <w:tcPr>
            <w:tcW w:w="1375" w:type="dxa"/>
            <w:vMerge/>
            <w:tcBorders>
              <w:top w:val="single" w:sz="16" w:space="0" w:color="000000"/>
              <w:left w:val="single" w:sz="16" w:space="0" w:color="000000"/>
              <w:bottom w:val="nil"/>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Greenhouse-Geisser</w:t>
            </w:r>
            <w:proofErr w:type="spellEnd"/>
          </w:p>
        </w:tc>
        <w:tc>
          <w:tcPr>
            <w:tcW w:w="1466"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.155</w:t>
            </w:r>
          </w:p>
        </w:tc>
        <w:tc>
          <w:tcPr>
            <w:tcW w:w="1008"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1.490</w:t>
            </w:r>
          </w:p>
        </w:tc>
        <w:tc>
          <w:tcPr>
            <w:tcW w:w="139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.104</w:t>
            </w:r>
          </w:p>
        </w:tc>
        <w:tc>
          <w:tcPr>
            <w:tcW w:w="1008"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2.072</w:t>
            </w:r>
          </w:p>
        </w:tc>
        <w:tc>
          <w:tcPr>
            <w:tcW w:w="1008" w:type="dxa"/>
            <w:tcBorders>
              <w:top w:val="nil"/>
              <w:bottom w:val="nil"/>
              <w:right w:val="single" w:sz="16" w:space="0" w:color="000000"/>
            </w:tcBorders>
            <w:shd w:val="clear" w:color="auto" w:fill="FFFFFF"/>
            <w:vAlign w:val="center"/>
          </w:tcPr>
          <w:p w:rsidR="009272F0" w:rsidRPr="00F103EC" w:rsidRDefault="009272F0" w:rsidP="009272F0">
            <w:pPr>
              <w:autoSpaceDE w:val="0"/>
              <w:autoSpaceDN w:val="0"/>
              <w:adjustRightInd w:val="0"/>
              <w:spacing w:after="0" w:line="320" w:lineRule="atLeast"/>
              <w:ind w:left="60" w:right="60"/>
              <w:jc w:val="right"/>
              <w:rPr>
                <w:rFonts w:ascii="Arial" w:hAnsi="Arial" w:cs="Arial"/>
                <w:color w:val="000000"/>
                <w:sz w:val="18"/>
                <w:szCs w:val="18"/>
                <w:highlight w:val="yellow"/>
              </w:rPr>
            </w:pPr>
            <w:r w:rsidRPr="00F103EC">
              <w:rPr>
                <w:rFonts w:ascii="Arial" w:hAnsi="Arial" w:cs="Arial"/>
                <w:color w:val="000000"/>
                <w:sz w:val="18"/>
                <w:szCs w:val="18"/>
                <w:highlight w:val="yellow"/>
              </w:rPr>
              <w:t>.145</w:t>
            </w:r>
          </w:p>
        </w:tc>
      </w:tr>
      <w:tr w:rsidR="009272F0" w:rsidRPr="009272F0">
        <w:trPr>
          <w:cantSplit/>
        </w:trPr>
        <w:tc>
          <w:tcPr>
            <w:tcW w:w="1375" w:type="dxa"/>
            <w:vMerge/>
            <w:tcBorders>
              <w:top w:val="single" w:sz="16" w:space="0" w:color="000000"/>
              <w:left w:val="single" w:sz="16" w:space="0" w:color="000000"/>
              <w:bottom w:val="nil"/>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Huynh-Feldt</w:t>
            </w:r>
            <w:proofErr w:type="spellEnd"/>
          </w:p>
        </w:tc>
        <w:tc>
          <w:tcPr>
            <w:tcW w:w="1466"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.155</w:t>
            </w:r>
          </w:p>
        </w:tc>
        <w:tc>
          <w:tcPr>
            <w:tcW w:w="1008"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1.525</w:t>
            </w:r>
          </w:p>
        </w:tc>
        <w:tc>
          <w:tcPr>
            <w:tcW w:w="139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.101</w:t>
            </w:r>
          </w:p>
        </w:tc>
        <w:tc>
          <w:tcPr>
            <w:tcW w:w="1008"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2.072</w:t>
            </w:r>
          </w:p>
        </w:tc>
        <w:tc>
          <w:tcPr>
            <w:tcW w:w="1008" w:type="dxa"/>
            <w:tcBorders>
              <w:top w:val="nil"/>
              <w:bottom w:val="nil"/>
              <w:right w:val="single" w:sz="16" w:space="0" w:color="000000"/>
            </w:tcBorders>
            <w:shd w:val="clear" w:color="auto" w:fill="FFFFFF"/>
            <w:vAlign w:val="center"/>
          </w:tcPr>
          <w:p w:rsidR="009272F0" w:rsidRPr="00F103EC" w:rsidRDefault="009272F0" w:rsidP="009272F0">
            <w:pPr>
              <w:autoSpaceDE w:val="0"/>
              <w:autoSpaceDN w:val="0"/>
              <w:adjustRightInd w:val="0"/>
              <w:spacing w:after="0" w:line="320" w:lineRule="atLeast"/>
              <w:ind w:left="60" w:right="60"/>
              <w:jc w:val="right"/>
              <w:rPr>
                <w:rFonts w:ascii="Arial" w:hAnsi="Arial" w:cs="Arial"/>
                <w:color w:val="000000"/>
                <w:sz w:val="18"/>
                <w:szCs w:val="18"/>
                <w:highlight w:val="yellow"/>
              </w:rPr>
            </w:pPr>
            <w:r w:rsidRPr="00F103EC">
              <w:rPr>
                <w:rFonts w:ascii="Arial" w:hAnsi="Arial" w:cs="Arial"/>
                <w:color w:val="000000"/>
                <w:sz w:val="18"/>
                <w:szCs w:val="18"/>
                <w:highlight w:val="yellow"/>
              </w:rPr>
              <w:t>.144</w:t>
            </w:r>
          </w:p>
        </w:tc>
      </w:tr>
      <w:tr w:rsidR="009272F0" w:rsidRPr="009272F0">
        <w:trPr>
          <w:cantSplit/>
        </w:trPr>
        <w:tc>
          <w:tcPr>
            <w:tcW w:w="1375" w:type="dxa"/>
            <w:vMerge/>
            <w:tcBorders>
              <w:top w:val="single" w:sz="16" w:space="0" w:color="000000"/>
              <w:left w:val="single" w:sz="16" w:space="0" w:color="000000"/>
              <w:bottom w:val="nil"/>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Lower-bound</w:t>
            </w:r>
            <w:proofErr w:type="spellEnd"/>
          </w:p>
        </w:tc>
        <w:tc>
          <w:tcPr>
            <w:tcW w:w="1466"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.155</w:t>
            </w:r>
          </w:p>
        </w:tc>
        <w:tc>
          <w:tcPr>
            <w:tcW w:w="1008"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1.000</w:t>
            </w:r>
          </w:p>
        </w:tc>
        <w:tc>
          <w:tcPr>
            <w:tcW w:w="139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.155</w:t>
            </w:r>
          </w:p>
        </w:tc>
        <w:tc>
          <w:tcPr>
            <w:tcW w:w="1008"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2.072</w:t>
            </w:r>
          </w:p>
        </w:tc>
        <w:tc>
          <w:tcPr>
            <w:tcW w:w="1008" w:type="dxa"/>
            <w:tcBorders>
              <w:top w:val="nil"/>
              <w:bottom w:val="nil"/>
              <w:right w:val="single" w:sz="16" w:space="0" w:color="000000"/>
            </w:tcBorders>
            <w:shd w:val="clear" w:color="auto" w:fill="FFFFFF"/>
            <w:vAlign w:val="center"/>
          </w:tcPr>
          <w:p w:rsidR="009272F0" w:rsidRPr="00F103EC" w:rsidRDefault="009272F0" w:rsidP="009272F0">
            <w:pPr>
              <w:autoSpaceDE w:val="0"/>
              <w:autoSpaceDN w:val="0"/>
              <w:adjustRightInd w:val="0"/>
              <w:spacing w:after="0" w:line="320" w:lineRule="atLeast"/>
              <w:ind w:left="60" w:right="60"/>
              <w:jc w:val="right"/>
              <w:rPr>
                <w:rFonts w:ascii="Arial" w:hAnsi="Arial" w:cs="Arial"/>
                <w:color w:val="000000"/>
                <w:sz w:val="18"/>
                <w:szCs w:val="18"/>
                <w:highlight w:val="yellow"/>
              </w:rPr>
            </w:pPr>
            <w:r w:rsidRPr="00F103EC">
              <w:rPr>
                <w:rFonts w:ascii="Arial" w:hAnsi="Arial" w:cs="Arial"/>
                <w:color w:val="000000"/>
                <w:sz w:val="18"/>
                <w:szCs w:val="18"/>
                <w:highlight w:val="yellow"/>
              </w:rPr>
              <w:t>.156</w:t>
            </w:r>
          </w:p>
        </w:tc>
      </w:tr>
      <w:tr w:rsidR="009272F0" w:rsidRPr="009272F0">
        <w:trPr>
          <w:cantSplit/>
        </w:trPr>
        <w:tc>
          <w:tcPr>
            <w:tcW w:w="1375" w:type="dxa"/>
            <w:vMerge w:val="restart"/>
            <w:tcBorders>
              <w:top w:val="nil"/>
              <w:left w:val="single" w:sz="16" w:space="0" w:color="000000"/>
              <w:bottom w:val="single" w:sz="16" w:space="0" w:color="000000"/>
              <w:right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Error(factor1)</w:t>
            </w:r>
          </w:p>
        </w:tc>
        <w:tc>
          <w:tcPr>
            <w:tcW w:w="2062" w:type="dxa"/>
            <w:tcBorders>
              <w:top w:val="nil"/>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Sphericity</w:t>
            </w:r>
            <w:proofErr w:type="spellEnd"/>
            <w:r w:rsidRPr="009272F0">
              <w:rPr>
                <w:rFonts w:ascii="Arial" w:hAnsi="Arial" w:cs="Arial"/>
                <w:color w:val="000000"/>
                <w:sz w:val="18"/>
                <w:szCs w:val="18"/>
              </w:rPr>
              <w:t xml:space="preserve"> </w:t>
            </w:r>
            <w:proofErr w:type="spellStart"/>
            <w:r w:rsidRPr="009272F0">
              <w:rPr>
                <w:rFonts w:ascii="Arial" w:hAnsi="Arial" w:cs="Arial"/>
                <w:color w:val="000000"/>
                <w:sz w:val="18"/>
                <w:szCs w:val="18"/>
              </w:rPr>
              <w:t>Assumed</w:t>
            </w:r>
            <w:proofErr w:type="spellEnd"/>
          </w:p>
        </w:tc>
        <w:tc>
          <w:tcPr>
            <w:tcW w:w="1466"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3.733</w:t>
            </w:r>
          </w:p>
        </w:tc>
        <w:tc>
          <w:tcPr>
            <w:tcW w:w="1008"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100</w:t>
            </w:r>
          </w:p>
        </w:tc>
        <w:tc>
          <w:tcPr>
            <w:tcW w:w="139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.037</w:t>
            </w:r>
          </w:p>
        </w:tc>
        <w:tc>
          <w:tcPr>
            <w:tcW w:w="1008" w:type="dxa"/>
            <w:tcBorders>
              <w:top w:val="nil"/>
              <w:bottom w:val="nil"/>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c>
          <w:tcPr>
            <w:tcW w:w="1008" w:type="dxa"/>
            <w:tcBorders>
              <w:top w:val="nil"/>
              <w:bottom w:val="nil"/>
              <w:right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r>
      <w:tr w:rsidR="009272F0" w:rsidRPr="009272F0">
        <w:trPr>
          <w:cantSplit/>
        </w:trPr>
        <w:tc>
          <w:tcPr>
            <w:tcW w:w="1375" w:type="dxa"/>
            <w:vMerge/>
            <w:tcBorders>
              <w:top w:val="nil"/>
              <w:left w:val="single" w:sz="16" w:space="0" w:color="000000"/>
              <w:bottom w:val="single" w:sz="16" w:space="0" w:color="000000"/>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c>
          <w:tcPr>
            <w:tcW w:w="2062" w:type="dxa"/>
            <w:tcBorders>
              <w:top w:val="nil"/>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Greenhouse-Geisser</w:t>
            </w:r>
            <w:proofErr w:type="spellEnd"/>
          </w:p>
        </w:tc>
        <w:tc>
          <w:tcPr>
            <w:tcW w:w="1466"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3.733</w:t>
            </w:r>
          </w:p>
        </w:tc>
        <w:tc>
          <w:tcPr>
            <w:tcW w:w="1008"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74.510</w:t>
            </w:r>
          </w:p>
        </w:tc>
        <w:tc>
          <w:tcPr>
            <w:tcW w:w="139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.050</w:t>
            </w:r>
          </w:p>
        </w:tc>
        <w:tc>
          <w:tcPr>
            <w:tcW w:w="1008" w:type="dxa"/>
            <w:tcBorders>
              <w:top w:val="nil"/>
              <w:bottom w:val="nil"/>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c>
          <w:tcPr>
            <w:tcW w:w="1008" w:type="dxa"/>
            <w:tcBorders>
              <w:top w:val="nil"/>
              <w:bottom w:val="nil"/>
              <w:right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r>
      <w:tr w:rsidR="009272F0" w:rsidRPr="009272F0">
        <w:trPr>
          <w:cantSplit/>
        </w:trPr>
        <w:tc>
          <w:tcPr>
            <w:tcW w:w="1375" w:type="dxa"/>
            <w:vMerge/>
            <w:tcBorders>
              <w:top w:val="nil"/>
              <w:left w:val="single" w:sz="16" w:space="0" w:color="000000"/>
              <w:bottom w:val="single" w:sz="16" w:space="0" w:color="000000"/>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c>
          <w:tcPr>
            <w:tcW w:w="2062" w:type="dxa"/>
            <w:tcBorders>
              <w:top w:val="nil"/>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Huynh-Feldt</w:t>
            </w:r>
            <w:proofErr w:type="spellEnd"/>
          </w:p>
        </w:tc>
        <w:tc>
          <w:tcPr>
            <w:tcW w:w="1466"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3.733</w:t>
            </w:r>
          </w:p>
        </w:tc>
        <w:tc>
          <w:tcPr>
            <w:tcW w:w="1008"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76.273</w:t>
            </w:r>
          </w:p>
        </w:tc>
        <w:tc>
          <w:tcPr>
            <w:tcW w:w="139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.049</w:t>
            </w:r>
          </w:p>
        </w:tc>
        <w:tc>
          <w:tcPr>
            <w:tcW w:w="1008" w:type="dxa"/>
            <w:tcBorders>
              <w:top w:val="nil"/>
              <w:bottom w:val="nil"/>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c>
          <w:tcPr>
            <w:tcW w:w="1008" w:type="dxa"/>
            <w:tcBorders>
              <w:top w:val="nil"/>
              <w:bottom w:val="nil"/>
              <w:right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r>
      <w:tr w:rsidR="009272F0" w:rsidRPr="009272F0">
        <w:trPr>
          <w:cantSplit/>
        </w:trPr>
        <w:tc>
          <w:tcPr>
            <w:tcW w:w="1375" w:type="dxa"/>
            <w:vMerge/>
            <w:tcBorders>
              <w:top w:val="nil"/>
              <w:left w:val="single" w:sz="16" w:space="0" w:color="000000"/>
              <w:bottom w:val="single" w:sz="16" w:space="0" w:color="000000"/>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c>
          <w:tcPr>
            <w:tcW w:w="2062" w:type="dxa"/>
            <w:tcBorders>
              <w:top w:val="nil"/>
              <w:left w:val="nil"/>
              <w:bottom w:val="single" w:sz="16" w:space="0" w:color="000000"/>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Lower-bound</w:t>
            </w:r>
            <w:proofErr w:type="spellEnd"/>
          </w:p>
        </w:tc>
        <w:tc>
          <w:tcPr>
            <w:tcW w:w="1466" w:type="dxa"/>
            <w:tcBorders>
              <w:top w:val="nil"/>
              <w:left w:val="single" w:sz="16" w:space="0" w:color="000000"/>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3.733</w:t>
            </w:r>
          </w:p>
        </w:tc>
        <w:tc>
          <w:tcPr>
            <w:tcW w:w="1008" w:type="dxa"/>
            <w:tcBorders>
              <w:top w:val="nil"/>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50.000</w:t>
            </w:r>
          </w:p>
        </w:tc>
        <w:tc>
          <w:tcPr>
            <w:tcW w:w="1390" w:type="dxa"/>
            <w:tcBorders>
              <w:top w:val="nil"/>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.075</w:t>
            </w:r>
          </w:p>
        </w:tc>
        <w:tc>
          <w:tcPr>
            <w:tcW w:w="1008" w:type="dxa"/>
            <w:tcBorders>
              <w:top w:val="nil"/>
              <w:bottom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c>
          <w:tcPr>
            <w:tcW w:w="1008" w:type="dxa"/>
            <w:tcBorders>
              <w:top w:val="nil"/>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r>
    </w:tbl>
    <w:p w:rsidR="009272F0" w:rsidRPr="00580DCD" w:rsidRDefault="00580DCD" w:rsidP="00580DCD">
      <w:pPr>
        <w:autoSpaceDE w:val="0"/>
        <w:autoSpaceDN w:val="0"/>
        <w:adjustRightInd w:val="0"/>
        <w:spacing w:after="0" w:line="400" w:lineRule="atLeast"/>
        <w:jc w:val="both"/>
        <w:rPr>
          <w:rFonts w:ascii="Times New Roman" w:hAnsi="Times New Roman" w:cs="Times New Roman"/>
          <w:b/>
          <w:caps/>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580DCD">
        <w:rPr>
          <w:rFonts w:ascii="Times New Roman" w:hAnsi="Times New Roman" w:cs="Times New Roman"/>
          <w:b/>
          <w:caps/>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En caso del incumplimiento del supuesto es preferible usar la tabla </w:t>
      </w:r>
      <w:proofErr w:type="spellStart"/>
      <w:r w:rsidRPr="00580DCD">
        <w:rPr>
          <w:rFonts w:ascii="Times New Roman" w:hAnsi="Times New Roman" w:cs="Times New Roman"/>
          <w:b/>
          <w:caps/>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univariada</w:t>
      </w:r>
      <w:proofErr w:type="spellEnd"/>
      <w:r w:rsidRPr="00580DCD">
        <w:rPr>
          <w:rFonts w:ascii="Times New Roman" w:hAnsi="Times New Roman" w:cs="Times New Roman"/>
          <w:b/>
          <w:caps/>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claro que si en ambas tablas se llega a lo mismo, no importaría, como en éste caso (es lo más común).</w:t>
      </w:r>
    </w:p>
    <w:p w:rsidR="000173D8" w:rsidRPr="00011C89" w:rsidRDefault="000173D8" w:rsidP="00580DCD">
      <w:pPr>
        <w:autoSpaceDE w:val="0"/>
        <w:autoSpaceDN w:val="0"/>
        <w:adjustRightInd w:val="0"/>
        <w:spacing w:after="0" w:line="400" w:lineRule="atLeast"/>
        <w:jc w:val="both"/>
        <w:rPr>
          <w:rFonts w:cstheme="minorHAnsi"/>
        </w:rPr>
      </w:pPr>
      <w:r w:rsidRPr="000173D8">
        <w:rPr>
          <w:rFonts w:cstheme="minorHAnsi"/>
        </w:rPr>
        <w:t>Entiendo que esta prueba está relacionada con el test de que las medias son iguales e indica que las varianzas son iguales porque igual estamos aceptando la hipótesis nula en este caso porque todos los S</w:t>
      </w:r>
      <w:r>
        <w:rPr>
          <w:rFonts w:cstheme="minorHAnsi"/>
        </w:rPr>
        <w:t>I</w:t>
      </w:r>
      <w:r w:rsidRPr="000173D8">
        <w:rPr>
          <w:rFonts w:cstheme="minorHAnsi"/>
        </w:rPr>
        <w:t>G son mayores a 0.05</w:t>
      </w:r>
    </w:p>
    <w:p w:rsidR="000173D8" w:rsidRPr="00DD5F94" w:rsidRDefault="000173D8" w:rsidP="009272F0">
      <w:pPr>
        <w:autoSpaceDE w:val="0"/>
        <w:autoSpaceDN w:val="0"/>
        <w:adjustRightInd w:val="0"/>
        <w:spacing w:after="0" w:line="400" w:lineRule="atLeast"/>
        <w:rPr>
          <w:rFonts w:ascii="Times New Roman" w:hAnsi="Times New Roman" w:cs="Times New Roman"/>
          <w:color w:val="FF0000"/>
          <w:sz w:val="24"/>
          <w:szCs w:val="24"/>
        </w:rPr>
      </w:pPr>
    </w:p>
    <w:p w:rsidR="009272F0" w:rsidRPr="00DD5F94" w:rsidRDefault="00DD5F94" w:rsidP="00DD5F94">
      <w:pPr>
        <w:autoSpaceDE w:val="0"/>
        <w:autoSpaceDN w:val="0"/>
        <w:adjustRightInd w:val="0"/>
        <w:spacing w:after="0" w:line="240" w:lineRule="auto"/>
        <w:jc w:val="both"/>
        <w:rPr>
          <w:rFonts w:ascii="Times New Roman" w:hAnsi="Times New Roman" w:cs="Times New Roman"/>
          <w:color w:val="FF0000"/>
          <w:sz w:val="28"/>
          <w:szCs w:val="24"/>
        </w:rPr>
      </w:pPr>
      <w:r w:rsidRPr="00DD5F94">
        <w:rPr>
          <w:rFonts w:ascii="Times New Roman" w:hAnsi="Times New Roman" w:cs="Times New Roman"/>
          <w:color w:val="FF0000"/>
          <w:sz w:val="28"/>
          <w:szCs w:val="24"/>
          <w:highlight w:val="yellow"/>
        </w:rPr>
        <w:t>Se concluye que los indicadores financieros son iguales en los 3 periodos analizados.</w:t>
      </w:r>
    </w:p>
    <w:p w:rsidR="00DD5F94" w:rsidRPr="009272F0" w:rsidRDefault="00DD5F94" w:rsidP="009272F0">
      <w:pPr>
        <w:autoSpaceDE w:val="0"/>
        <w:autoSpaceDN w:val="0"/>
        <w:adjustRightInd w:val="0"/>
        <w:spacing w:after="0" w:line="240" w:lineRule="auto"/>
        <w:rPr>
          <w:rFonts w:ascii="Times New Roman" w:hAnsi="Times New Roman" w:cs="Times New Roman"/>
          <w:sz w:val="24"/>
          <w:szCs w:val="24"/>
        </w:rPr>
      </w:pPr>
    </w:p>
    <w:tbl>
      <w:tblPr>
        <w:tblW w:w="82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365"/>
        <w:gridCol w:w="1076"/>
        <w:gridCol w:w="1456"/>
        <w:gridCol w:w="1000"/>
        <w:gridCol w:w="1380"/>
        <w:gridCol w:w="1000"/>
        <w:gridCol w:w="1000"/>
      </w:tblGrid>
      <w:tr w:rsidR="009272F0" w:rsidRPr="001E0548" w:rsidTr="00011C89">
        <w:trPr>
          <w:cantSplit/>
        </w:trPr>
        <w:tc>
          <w:tcPr>
            <w:tcW w:w="8277" w:type="dxa"/>
            <w:gridSpan w:val="7"/>
            <w:tcBorders>
              <w:top w:val="nil"/>
              <w:left w:val="nil"/>
              <w:bottom w:val="nil"/>
              <w:right w:val="nil"/>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lang w:val="en-US"/>
              </w:rPr>
            </w:pPr>
            <w:r w:rsidRPr="009272F0">
              <w:rPr>
                <w:rFonts w:ascii="Arial" w:hAnsi="Arial" w:cs="Arial"/>
                <w:b/>
                <w:bCs/>
                <w:color w:val="000000"/>
                <w:sz w:val="18"/>
                <w:szCs w:val="18"/>
                <w:lang w:val="en-US"/>
              </w:rPr>
              <w:t>Tests of Within-Subjects Contrasts</w:t>
            </w:r>
          </w:p>
        </w:tc>
      </w:tr>
      <w:tr w:rsidR="009272F0" w:rsidRPr="009272F0" w:rsidTr="00011C89">
        <w:trPr>
          <w:cantSplit/>
        </w:trPr>
        <w:tc>
          <w:tcPr>
            <w:tcW w:w="8277" w:type="dxa"/>
            <w:gridSpan w:val="7"/>
            <w:tcBorders>
              <w:top w:val="nil"/>
              <w:left w:val="nil"/>
              <w:bottom w:val="nil"/>
              <w:right w:val="nil"/>
            </w:tcBorders>
            <w:shd w:val="clear" w:color="auto" w:fill="FFFFFF"/>
            <w:vAlign w:val="bottom"/>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Measure</w:t>
            </w:r>
            <w:proofErr w:type="spellEnd"/>
            <w:r w:rsidRPr="009272F0">
              <w:rPr>
                <w:rFonts w:ascii="Arial" w:hAnsi="Arial" w:cs="Arial"/>
                <w:color w:val="000000"/>
                <w:sz w:val="18"/>
                <w:szCs w:val="18"/>
              </w:rPr>
              <w:t>: MEASURE_1</w:t>
            </w:r>
          </w:p>
        </w:tc>
      </w:tr>
      <w:tr w:rsidR="009272F0" w:rsidRPr="009272F0" w:rsidTr="00011C89">
        <w:trPr>
          <w:cantSplit/>
        </w:trPr>
        <w:tc>
          <w:tcPr>
            <w:tcW w:w="1365" w:type="dxa"/>
            <w:tcBorders>
              <w:top w:val="single" w:sz="16" w:space="0" w:color="000000"/>
              <w:left w:val="single" w:sz="16" w:space="0" w:color="000000"/>
              <w:bottom w:val="single" w:sz="16" w:space="0" w:color="000000"/>
              <w:right w:val="nil"/>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Source</w:t>
            </w:r>
            <w:proofErr w:type="spellEnd"/>
          </w:p>
        </w:tc>
        <w:tc>
          <w:tcPr>
            <w:tcW w:w="1076" w:type="dxa"/>
            <w:tcBorders>
              <w:top w:val="single" w:sz="16" w:space="0" w:color="000000"/>
              <w:left w:val="nil"/>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factor1</w:t>
            </w:r>
          </w:p>
        </w:tc>
        <w:tc>
          <w:tcPr>
            <w:tcW w:w="1456" w:type="dxa"/>
            <w:tcBorders>
              <w:top w:val="single" w:sz="16" w:space="0" w:color="000000"/>
              <w:left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lang w:val="en-US"/>
              </w:rPr>
            </w:pPr>
            <w:r w:rsidRPr="009272F0">
              <w:rPr>
                <w:rFonts w:ascii="Arial" w:hAnsi="Arial" w:cs="Arial"/>
                <w:color w:val="000000"/>
                <w:sz w:val="18"/>
                <w:szCs w:val="18"/>
                <w:lang w:val="en-US"/>
              </w:rPr>
              <w:t>Type III Sum of Squares</w:t>
            </w:r>
          </w:p>
        </w:tc>
        <w:tc>
          <w:tcPr>
            <w:tcW w:w="1000" w:type="dxa"/>
            <w:tcBorders>
              <w:top w:val="single" w:sz="16" w:space="0" w:color="000000"/>
              <w:bottom w:val="single" w:sz="16" w:space="0" w:color="000000"/>
            </w:tcBorders>
            <w:shd w:val="clear" w:color="auto" w:fill="FFFFFF"/>
          </w:tcPr>
          <w:p w:rsidR="009272F0" w:rsidRPr="009272F0" w:rsidRDefault="00DD5F94" w:rsidP="009272F0">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9272F0">
              <w:rPr>
                <w:rFonts w:ascii="Arial" w:hAnsi="Arial" w:cs="Arial"/>
                <w:color w:val="000000"/>
                <w:sz w:val="18"/>
                <w:szCs w:val="18"/>
              </w:rPr>
              <w:t>D</w:t>
            </w:r>
            <w:r w:rsidR="009272F0" w:rsidRPr="009272F0">
              <w:rPr>
                <w:rFonts w:ascii="Arial" w:hAnsi="Arial" w:cs="Arial"/>
                <w:color w:val="000000"/>
                <w:sz w:val="18"/>
                <w:szCs w:val="18"/>
              </w:rPr>
              <w:t>f</w:t>
            </w:r>
            <w:proofErr w:type="spellEnd"/>
          </w:p>
        </w:tc>
        <w:tc>
          <w:tcPr>
            <w:tcW w:w="1380" w:type="dxa"/>
            <w:tcBorders>
              <w:top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 xml:space="preserve">Mean </w:t>
            </w:r>
            <w:proofErr w:type="spellStart"/>
            <w:r w:rsidRPr="009272F0">
              <w:rPr>
                <w:rFonts w:ascii="Arial" w:hAnsi="Arial" w:cs="Arial"/>
                <w:color w:val="000000"/>
                <w:sz w:val="18"/>
                <w:szCs w:val="18"/>
              </w:rPr>
              <w:t>Square</w:t>
            </w:r>
            <w:proofErr w:type="spellEnd"/>
          </w:p>
        </w:tc>
        <w:tc>
          <w:tcPr>
            <w:tcW w:w="1000" w:type="dxa"/>
            <w:tcBorders>
              <w:top w:val="single" w:sz="16" w:space="0" w:color="000000"/>
              <w:bottom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F</w:t>
            </w:r>
          </w:p>
        </w:tc>
        <w:tc>
          <w:tcPr>
            <w:tcW w:w="1000" w:type="dxa"/>
            <w:tcBorders>
              <w:top w:val="single" w:sz="16" w:space="0" w:color="000000"/>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320" w:lineRule="atLeast"/>
              <w:ind w:left="60" w:right="60"/>
              <w:jc w:val="center"/>
              <w:rPr>
                <w:rFonts w:ascii="Arial" w:hAnsi="Arial" w:cs="Arial"/>
                <w:color w:val="000000"/>
                <w:sz w:val="18"/>
                <w:szCs w:val="18"/>
              </w:rPr>
            </w:pPr>
            <w:r w:rsidRPr="009272F0">
              <w:rPr>
                <w:rFonts w:ascii="Arial" w:hAnsi="Arial" w:cs="Arial"/>
                <w:color w:val="000000"/>
                <w:sz w:val="18"/>
                <w:szCs w:val="18"/>
              </w:rPr>
              <w:t>Sig.</w:t>
            </w:r>
          </w:p>
        </w:tc>
      </w:tr>
      <w:tr w:rsidR="009272F0" w:rsidRPr="009272F0" w:rsidTr="00011C89">
        <w:trPr>
          <w:cantSplit/>
        </w:trPr>
        <w:tc>
          <w:tcPr>
            <w:tcW w:w="1365" w:type="dxa"/>
            <w:vMerge w:val="restart"/>
            <w:tcBorders>
              <w:top w:val="single" w:sz="16" w:space="0" w:color="000000"/>
              <w:left w:val="single" w:sz="16" w:space="0" w:color="000000"/>
              <w:bottom w:val="nil"/>
              <w:right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factor1</w:t>
            </w:r>
          </w:p>
        </w:tc>
        <w:tc>
          <w:tcPr>
            <w:tcW w:w="1076" w:type="dxa"/>
            <w:tcBorders>
              <w:top w:val="single" w:sz="16" w:space="0" w:color="000000"/>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Linear</w:t>
            </w:r>
          </w:p>
        </w:tc>
        <w:tc>
          <w:tcPr>
            <w:tcW w:w="1456" w:type="dxa"/>
            <w:tcBorders>
              <w:top w:val="single" w:sz="16" w:space="0" w:color="000000"/>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.001</w:t>
            </w:r>
          </w:p>
        </w:tc>
        <w:tc>
          <w:tcPr>
            <w:tcW w:w="1000" w:type="dxa"/>
            <w:tcBorders>
              <w:top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w:t>
            </w:r>
          </w:p>
        </w:tc>
        <w:tc>
          <w:tcPr>
            <w:tcW w:w="1380" w:type="dxa"/>
            <w:tcBorders>
              <w:top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.001</w:t>
            </w:r>
          </w:p>
        </w:tc>
        <w:tc>
          <w:tcPr>
            <w:tcW w:w="1000" w:type="dxa"/>
            <w:tcBorders>
              <w:top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.022</w:t>
            </w:r>
          </w:p>
        </w:tc>
        <w:tc>
          <w:tcPr>
            <w:tcW w:w="1000" w:type="dxa"/>
            <w:tcBorders>
              <w:top w:val="single" w:sz="16" w:space="0" w:color="000000"/>
              <w:bottom w:val="nil"/>
              <w:right w:val="single" w:sz="16" w:space="0" w:color="000000"/>
            </w:tcBorders>
            <w:shd w:val="clear" w:color="auto" w:fill="FFFFFF"/>
            <w:vAlign w:val="center"/>
          </w:tcPr>
          <w:p w:rsidR="009272F0" w:rsidRPr="00673568" w:rsidRDefault="009272F0" w:rsidP="009272F0">
            <w:pPr>
              <w:autoSpaceDE w:val="0"/>
              <w:autoSpaceDN w:val="0"/>
              <w:adjustRightInd w:val="0"/>
              <w:spacing w:after="0" w:line="320" w:lineRule="atLeast"/>
              <w:ind w:left="60" w:right="60"/>
              <w:jc w:val="right"/>
              <w:rPr>
                <w:rFonts w:ascii="Arial" w:hAnsi="Arial" w:cs="Arial"/>
                <w:color w:val="000000"/>
                <w:szCs w:val="18"/>
                <w:highlight w:val="yellow"/>
              </w:rPr>
            </w:pPr>
            <w:r w:rsidRPr="00673568">
              <w:rPr>
                <w:rFonts w:ascii="Arial" w:hAnsi="Arial" w:cs="Arial"/>
                <w:color w:val="000000"/>
                <w:szCs w:val="18"/>
                <w:highlight w:val="yellow"/>
              </w:rPr>
              <w:t>.883</w:t>
            </w:r>
          </w:p>
        </w:tc>
      </w:tr>
      <w:tr w:rsidR="009272F0" w:rsidRPr="009272F0" w:rsidTr="00011C89">
        <w:trPr>
          <w:cantSplit/>
        </w:trPr>
        <w:tc>
          <w:tcPr>
            <w:tcW w:w="1365" w:type="dxa"/>
            <w:vMerge/>
            <w:tcBorders>
              <w:top w:val="single" w:sz="16" w:space="0" w:color="000000"/>
              <w:left w:val="single" w:sz="16" w:space="0" w:color="000000"/>
              <w:bottom w:val="nil"/>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Arial" w:hAnsi="Arial" w:cs="Arial"/>
                <w:color w:val="000000"/>
                <w:sz w:val="18"/>
                <w:szCs w:val="18"/>
              </w:rPr>
            </w:pPr>
          </w:p>
        </w:tc>
        <w:tc>
          <w:tcPr>
            <w:tcW w:w="1076" w:type="dxa"/>
            <w:tcBorders>
              <w:top w:val="nil"/>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Quadratic</w:t>
            </w:r>
            <w:proofErr w:type="spellEnd"/>
          </w:p>
        </w:tc>
        <w:tc>
          <w:tcPr>
            <w:tcW w:w="1456"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.154</w:t>
            </w:r>
          </w:p>
        </w:tc>
        <w:tc>
          <w:tcPr>
            <w:tcW w:w="100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w:t>
            </w:r>
          </w:p>
        </w:tc>
        <w:tc>
          <w:tcPr>
            <w:tcW w:w="138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.154</w:t>
            </w:r>
          </w:p>
        </w:tc>
        <w:tc>
          <w:tcPr>
            <w:tcW w:w="100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3.021</w:t>
            </w:r>
          </w:p>
        </w:tc>
        <w:tc>
          <w:tcPr>
            <w:tcW w:w="1000" w:type="dxa"/>
            <w:tcBorders>
              <w:top w:val="nil"/>
              <w:bottom w:val="nil"/>
              <w:right w:val="single" w:sz="16" w:space="0" w:color="000000"/>
            </w:tcBorders>
            <w:shd w:val="clear" w:color="auto" w:fill="FFFFFF"/>
            <w:vAlign w:val="center"/>
          </w:tcPr>
          <w:p w:rsidR="009272F0" w:rsidRPr="00673568" w:rsidRDefault="009272F0" w:rsidP="009272F0">
            <w:pPr>
              <w:autoSpaceDE w:val="0"/>
              <w:autoSpaceDN w:val="0"/>
              <w:adjustRightInd w:val="0"/>
              <w:spacing w:after="0" w:line="320" w:lineRule="atLeast"/>
              <w:ind w:left="60" w:right="60"/>
              <w:jc w:val="right"/>
              <w:rPr>
                <w:rFonts w:ascii="Arial" w:hAnsi="Arial" w:cs="Arial"/>
                <w:color w:val="000000"/>
                <w:szCs w:val="18"/>
                <w:highlight w:val="yellow"/>
              </w:rPr>
            </w:pPr>
            <w:r w:rsidRPr="00673568">
              <w:rPr>
                <w:rFonts w:ascii="Arial" w:hAnsi="Arial" w:cs="Arial"/>
                <w:color w:val="000000"/>
                <w:szCs w:val="18"/>
                <w:highlight w:val="yellow"/>
              </w:rPr>
              <w:t>.088</w:t>
            </w:r>
          </w:p>
        </w:tc>
      </w:tr>
      <w:tr w:rsidR="009272F0" w:rsidRPr="009272F0" w:rsidTr="00011C89">
        <w:trPr>
          <w:cantSplit/>
        </w:trPr>
        <w:tc>
          <w:tcPr>
            <w:tcW w:w="1365" w:type="dxa"/>
            <w:vMerge w:val="restart"/>
            <w:tcBorders>
              <w:top w:val="nil"/>
              <w:left w:val="single" w:sz="16" w:space="0" w:color="000000"/>
              <w:bottom w:val="single" w:sz="16" w:space="0" w:color="000000"/>
              <w:right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Error(factor1)</w:t>
            </w:r>
          </w:p>
        </w:tc>
        <w:tc>
          <w:tcPr>
            <w:tcW w:w="1076" w:type="dxa"/>
            <w:tcBorders>
              <w:top w:val="nil"/>
              <w:left w:val="nil"/>
              <w:bottom w:val="nil"/>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r w:rsidRPr="009272F0">
              <w:rPr>
                <w:rFonts w:ascii="Arial" w:hAnsi="Arial" w:cs="Arial"/>
                <w:color w:val="000000"/>
                <w:sz w:val="18"/>
                <w:szCs w:val="18"/>
              </w:rPr>
              <w:t>Linear</w:t>
            </w:r>
          </w:p>
        </w:tc>
        <w:tc>
          <w:tcPr>
            <w:tcW w:w="1456" w:type="dxa"/>
            <w:tcBorders>
              <w:top w:val="nil"/>
              <w:left w:val="single" w:sz="16" w:space="0" w:color="000000"/>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1.181</w:t>
            </w:r>
          </w:p>
        </w:tc>
        <w:tc>
          <w:tcPr>
            <w:tcW w:w="100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50</w:t>
            </w:r>
          </w:p>
        </w:tc>
        <w:tc>
          <w:tcPr>
            <w:tcW w:w="1380" w:type="dxa"/>
            <w:tcBorders>
              <w:top w:val="nil"/>
              <w:bottom w:val="nil"/>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.024</w:t>
            </w:r>
          </w:p>
        </w:tc>
        <w:tc>
          <w:tcPr>
            <w:tcW w:w="1000" w:type="dxa"/>
            <w:tcBorders>
              <w:top w:val="nil"/>
              <w:bottom w:val="nil"/>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nil"/>
              <w:right w:val="single" w:sz="16" w:space="0" w:color="000000"/>
            </w:tcBorders>
            <w:shd w:val="clear" w:color="auto" w:fill="FFFFFF"/>
          </w:tcPr>
          <w:p w:rsidR="009272F0" w:rsidRPr="00673568" w:rsidRDefault="009272F0" w:rsidP="009272F0">
            <w:pPr>
              <w:autoSpaceDE w:val="0"/>
              <w:autoSpaceDN w:val="0"/>
              <w:adjustRightInd w:val="0"/>
              <w:spacing w:after="0" w:line="240" w:lineRule="auto"/>
              <w:rPr>
                <w:rFonts w:ascii="Times New Roman" w:hAnsi="Times New Roman" w:cs="Times New Roman"/>
                <w:szCs w:val="24"/>
                <w:highlight w:val="yellow"/>
              </w:rPr>
            </w:pPr>
          </w:p>
        </w:tc>
      </w:tr>
      <w:tr w:rsidR="009272F0" w:rsidRPr="009272F0" w:rsidTr="00011C89">
        <w:trPr>
          <w:cantSplit/>
        </w:trPr>
        <w:tc>
          <w:tcPr>
            <w:tcW w:w="1365" w:type="dxa"/>
            <w:vMerge/>
            <w:tcBorders>
              <w:top w:val="nil"/>
              <w:left w:val="single" w:sz="16" w:space="0" w:color="000000"/>
              <w:bottom w:val="single" w:sz="16" w:space="0" w:color="000000"/>
              <w:right w:val="nil"/>
            </w:tcBorders>
            <w:shd w:val="clear" w:color="auto" w:fill="FFFFFF"/>
            <w:vAlign w:val="center"/>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c>
          <w:tcPr>
            <w:tcW w:w="1076" w:type="dxa"/>
            <w:tcBorders>
              <w:top w:val="nil"/>
              <w:left w:val="nil"/>
              <w:bottom w:val="single" w:sz="16" w:space="0" w:color="000000"/>
              <w:right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rPr>
                <w:rFonts w:ascii="Arial" w:hAnsi="Arial" w:cs="Arial"/>
                <w:color w:val="000000"/>
                <w:sz w:val="18"/>
                <w:szCs w:val="18"/>
              </w:rPr>
            </w:pPr>
            <w:proofErr w:type="spellStart"/>
            <w:r w:rsidRPr="009272F0">
              <w:rPr>
                <w:rFonts w:ascii="Arial" w:hAnsi="Arial" w:cs="Arial"/>
                <w:color w:val="000000"/>
                <w:sz w:val="18"/>
                <w:szCs w:val="18"/>
              </w:rPr>
              <w:t>Quadratic</w:t>
            </w:r>
            <w:proofErr w:type="spellEnd"/>
          </w:p>
        </w:tc>
        <w:tc>
          <w:tcPr>
            <w:tcW w:w="1456" w:type="dxa"/>
            <w:tcBorders>
              <w:top w:val="nil"/>
              <w:left w:val="single" w:sz="16" w:space="0" w:color="000000"/>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2.552</w:t>
            </w:r>
          </w:p>
        </w:tc>
        <w:tc>
          <w:tcPr>
            <w:tcW w:w="1000" w:type="dxa"/>
            <w:tcBorders>
              <w:top w:val="nil"/>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50</w:t>
            </w:r>
          </w:p>
        </w:tc>
        <w:tc>
          <w:tcPr>
            <w:tcW w:w="1380" w:type="dxa"/>
            <w:tcBorders>
              <w:top w:val="nil"/>
              <w:bottom w:val="single" w:sz="16" w:space="0" w:color="000000"/>
            </w:tcBorders>
            <w:shd w:val="clear" w:color="auto" w:fill="FFFFFF"/>
            <w:vAlign w:val="center"/>
          </w:tcPr>
          <w:p w:rsidR="009272F0" w:rsidRPr="009272F0" w:rsidRDefault="009272F0" w:rsidP="009272F0">
            <w:pPr>
              <w:autoSpaceDE w:val="0"/>
              <w:autoSpaceDN w:val="0"/>
              <w:adjustRightInd w:val="0"/>
              <w:spacing w:after="0" w:line="320" w:lineRule="atLeast"/>
              <w:ind w:left="60" w:right="60"/>
              <w:jc w:val="right"/>
              <w:rPr>
                <w:rFonts w:ascii="Arial" w:hAnsi="Arial" w:cs="Arial"/>
                <w:color w:val="000000"/>
                <w:sz w:val="18"/>
                <w:szCs w:val="18"/>
              </w:rPr>
            </w:pPr>
            <w:r w:rsidRPr="009272F0">
              <w:rPr>
                <w:rFonts w:ascii="Arial" w:hAnsi="Arial" w:cs="Arial"/>
                <w:color w:val="000000"/>
                <w:sz w:val="18"/>
                <w:szCs w:val="18"/>
              </w:rPr>
              <w:t>.051</w:t>
            </w:r>
          </w:p>
        </w:tc>
        <w:tc>
          <w:tcPr>
            <w:tcW w:w="1000" w:type="dxa"/>
            <w:tcBorders>
              <w:top w:val="nil"/>
              <w:bottom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single" w:sz="16" w:space="0" w:color="000000"/>
              <w:right w:val="single" w:sz="16" w:space="0" w:color="000000"/>
            </w:tcBorders>
            <w:shd w:val="clear" w:color="auto" w:fill="FFFFFF"/>
          </w:tcPr>
          <w:p w:rsidR="009272F0" w:rsidRPr="009272F0" w:rsidRDefault="009272F0" w:rsidP="009272F0">
            <w:pPr>
              <w:autoSpaceDE w:val="0"/>
              <w:autoSpaceDN w:val="0"/>
              <w:adjustRightInd w:val="0"/>
              <w:spacing w:after="0" w:line="240" w:lineRule="auto"/>
              <w:rPr>
                <w:rFonts w:ascii="Times New Roman" w:hAnsi="Times New Roman" w:cs="Times New Roman"/>
                <w:sz w:val="24"/>
                <w:szCs w:val="24"/>
              </w:rPr>
            </w:pPr>
          </w:p>
        </w:tc>
      </w:tr>
    </w:tbl>
    <w:p w:rsidR="00011C89" w:rsidRDefault="00011C89" w:rsidP="00011C89">
      <w:pPr>
        <w:autoSpaceDE w:val="0"/>
        <w:autoSpaceDN w:val="0"/>
        <w:adjustRightInd w:val="0"/>
        <w:spacing w:after="0" w:line="240" w:lineRule="auto"/>
        <w:rPr>
          <w:rFonts w:ascii="Times New Roman" w:hAnsi="Times New Roman" w:cs="Times New Roman"/>
          <w:sz w:val="24"/>
          <w:szCs w:val="24"/>
        </w:rPr>
      </w:pPr>
    </w:p>
    <w:p w:rsidR="00DD5F94" w:rsidRPr="00011C89" w:rsidRDefault="00DD5F94" w:rsidP="00011C89">
      <w:pPr>
        <w:autoSpaceDE w:val="0"/>
        <w:autoSpaceDN w:val="0"/>
        <w:adjustRightInd w:val="0"/>
        <w:spacing w:after="0" w:line="240" w:lineRule="auto"/>
        <w:rPr>
          <w:rFonts w:ascii="Times New Roman" w:hAnsi="Times New Roman" w:cs="Times New Roman"/>
          <w:sz w:val="24"/>
          <w:szCs w:val="24"/>
        </w:rPr>
      </w:pPr>
    </w:p>
    <w:tbl>
      <w:tblPr>
        <w:tblW w:w="95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99"/>
        <w:gridCol w:w="1455"/>
        <w:gridCol w:w="1700"/>
        <w:gridCol w:w="1009"/>
        <w:gridCol w:w="1700"/>
        <w:gridCol w:w="1011"/>
        <w:gridCol w:w="1011"/>
      </w:tblGrid>
      <w:tr w:rsidR="00011C89" w:rsidRPr="00011C89">
        <w:tblPrEx>
          <w:tblCellMar>
            <w:top w:w="0" w:type="dxa"/>
            <w:bottom w:w="0" w:type="dxa"/>
          </w:tblCellMar>
        </w:tblPrEx>
        <w:trPr>
          <w:cantSplit/>
          <w:tblHeader/>
        </w:trPr>
        <w:tc>
          <w:tcPr>
            <w:tcW w:w="9582" w:type="dxa"/>
            <w:gridSpan w:val="7"/>
            <w:tcBorders>
              <w:top w:val="nil"/>
              <w:left w:val="nil"/>
              <w:bottom w:val="nil"/>
              <w:right w:val="nil"/>
            </w:tcBorders>
            <w:shd w:val="clear" w:color="auto" w:fill="FFFFFF"/>
            <w:vAlign w:val="center"/>
          </w:tcPr>
          <w:p w:rsidR="00011C89" w:rsidRPr="00011C89" w:rsidRDefault="00011C89" w:rsidP="00011C89">
            <w:pPr>
              <w:autoSpaceDE w:val="0"/>
              <w:autoSpaceDN w:val="0"/>
              <w:adjustRightInd w:val="0"/>
              <w:spacing w:after="0" w:line="320" w:lineRule="atLeast"/>
              <w:ind w:left="60" w:right="60"/>
              <w:jc w:val="center"/>
              <w:rPr>
                <w:rFonts w:ascii="Arial" w:hAnsi="Arial" w:cs="Arial"/>
                <w:color w:val="000000"/>
                <w:sz w:val="20"/>
                <w:szCs w:val="20"/>
              </w:rPr>
            </w:pPr>
            <w:r w:rsidRPr="00011C89">
              <w:rPr>
                <w:rFonts w:ascii="Arial" w:hAnsi="Arial" w:cs="Arial"/>
                <w:b/>
                <w:bCs/>
                <w:color w:val="000000"/>
                <w:sz w:val="20"/>
                <w:szCs w:val="20"/>
              </w:rPr>
              <w:t xml:space="preserve">Pruebas de contrastes </w:t>
            </w:r>
            <w:proofErr w:type="spellStart"/>
            <w:r w:rsidRPr="00011C89">
              <w:rPr>
                <w:rFonts w:ascii="Arial" w:hAnsi="Arial" w:cs="Arial"/>
                <w:b/>
                <w:bCs/>
                <w:color w:val="000000"/>
                <w:sz w:val="20"/>
                <w:szCs w:val="20"/>
              </w:rPr>
              <w:t>intra</w:t>
            </w:r>
            <w:proofErr w:type="spellEnd"/>
            <w:r w:rsidRPr="00011C89">
              <w:rPr>
                <w:rFonts w:ascii="Arial" w:hAnsi="Arial" w:cs="Arial"/>
                <w:b/>
                <w:bCs/>
                <w:color w:val="000000"/>
                <w:sz w:val="20"/>
                <w:szCs w:val="20"/>
              </w:rPr>
              <w:t>-sujetos</w:t>
            </w:r>
          </w:p>
        </w:tc>
      </w:tr>
      <w:tr w:rsidR="00011C89" w:rsidRPr="00011C89">
        <w:tblPrEx>
          <w:tblCellMar>
            <w:top w:w="0" w:type="dxa"/>
            <w:bottom w:w="0" w:type="dxa"/>
          </w:tblCellMar>
        </w:tblPrEx>
        <w:trPr>
          <w:cantSplit/>
          <w:tblHeader/>
        </w:trPr>
        <w:tc>
          <w:tcPr>
            <w:tcW w:w="9582" w:type="dxa"/>
            <w:gridSpan w:val="7"/>
            <w:tcBorders>
              <w:top w:val="nil"/>
              <w:left w:val="nil"/>
              <w:bottom w:val="nil"/>
              <w:right w:val="nil"/>
            </w:tcBorders>
            <w:shd w:val="clear" w:color="auto" w:fill="FFFFFF"/>
            <w:vAlign w:val="bottom"/>
          </w:tcPr>
          <w:p w:rsidR="00011C89" w:rsidRPr="00011C89" w:rsidRDefault="00011C89" w:rsidP="00011C89">
            <w:pPr>
              <w:autoSpaceDE w:val="0"/>
              <w:autoSpaceDN w:val="0"/>
              <w:adjustRightInd w:val="0"/>
              <w:spacing w:after="0" w:line="320" w:lineRule="atLeast"/>
              <w:ind w:left="60" w:right="60"/>
              <w:rPr>
                <w:rFonts w:ascii="Arial" w:hAnsi="Arial" w:cs="Arial"/>
                <w:color w:val="000000"/>
                <w:sz w:val="24"/>
                <w:szCs w:val="24"/>
              </w:rPr>
            </w:pPr>
            <w:proofErr w:type="spellStart"/>
            <w:r w:rsidRPr="00011C89">
              <w:rPr>
                <w:rFonts w:ascii="Arial" w:hAnsi="Arial" w:cs="Arial"/>
                <w:color w:val="000000"/>
                <w:sz w:val="24"/>
                <w:szCs w:val="24"/>
              </w:rPr>
              <w:t>Medida:indicador</w:t>
            </w:r>
            <w:proofErr w:type="spellEnd"/>
          </w:p>
        </w:tc>
      </w:tr>
      <w:tr w:rsidR="00011C89" w:rsidRPr="00011C89">
        <w:tblPrEx>
          <w:tblCellMar>
            <w:top w:w="0" w:type="dxa"/>
            <w:bottom w:w="0" w:type="dxa"/>
          </w:tblCellMar>
        </w:tblPrEx>
        <w:trPr>
          <w:cantSplit/>
          <w:tblHeader/>
        </w:trPr>
        <w:tc>
          <w:tcPr>
            <w:tcW w:w="1698" w:type="dxa"/>
            <w:tcBorders>
              <w:top w:val="single" w:sz="16" w:space="0" w:color="000000"/>
              <w:left w:val="single" w:sz="16" w:space="0" w:color="000000"/>
              <w:bottom w:val="single" w:sz="16" w:space="0" w:color="000000"/>
              <w:right w:val="nil"/>
            </w:tcBorders>
            <w:shd w:val="clear" w:color="auto" w:fill="FFFFFF"/>
            <w:vAlign w:val="bottom"/>
          </w:tcPr>
          <w:p w:rsidR="00011C89" w:rsidRPr="00011C89" w:rsidRDefault="00011C89" w:rsidP="00011C89">
            <w:pPr>
              <w:autoSpaceDE w:val="0"/>
              <w:autoSpaceDN w:val="0"/>
              <w:adjustRightInd w:val="0"/>
              <w:spacing w:after="0" w:line="320" w:lineRule="atLeast"/>
              <w:ind w:left="60" w:right="60"/>
              <w:rPr>
                <w:rFonts w:ascii="Arial" w:hAnsi="Arial" w:cs="Arial"/>
                <w:color w:val="000000"/>
                <w:sz w:val="24"/>
                <w:szCs w:val="24"/>
              </w:rPr>
            </w:pPr>
            <w:r w:rsidRPr="00011C89">
              <w:rPr>
                <w:rFonts w:ascii="Arial" w:hAnsi="Arial" w:cs="Arial"/>
                <w:color w:val="000000"/>
                <w:sz w:val="24"/>
                <w:szCs w:val="24"/>
              </w:rPr>
              <w:t>Origen</w:t>
            </w:r>
          </w:p>
        </w:tc>
        <w:tc>
          <w:tcPr>
            <w:tcW w:w="1455" w:type="dxa"/>
            <w:tcBorders>
              <w:top w:val="single" w:sz="16" w:space="0" w:color="000000"/>
              <w:left w:val="nil"/>
              <w:bottom w:val="single" w:sz="16" w:space="0" w:color="000000"/>
              <w:right w:val="single" w:sz="16" w:space="0" w:color="000000"/>
            </w:tcBorders>
            <w:shd w:val="clear" w:color="auto" w:fill="FFFFFF"/>
            <w:vAlign w:val="bottom"/>
          </w:tcPr>
          <w:p w:rsidR="00011C89" w:rsidRPr="00011C89" w:rsidRDefault="00DD5F94" w:rsidP="00011C89">
            <w:pPr>
              <w:autoSpaceDE w:val="0"/>
              <w:autoSpaceDN w:val="0"/>
              <w:adjustRightInd w:val="0"/>
              <w:spacing w:after="0" w:line="320" w:lineRule="atLeast"/>
              <w:ind w:left="60" w:right="60"/>
              <w:rPr>
                <w:rFonts w:ascii="Arial" w:hAnsi="Arial" w:cs="Arial"/>
                <w:color w:val="000000"/>
                <w:sz w:val="24"/>
                <w:szCs w:val="24"/>
              </w:rPr>
            </w:pPr>
            <w:r w:rsidRPr="00011C89">
              <w:rPr>
                <w:rFonts w:ascii="Arial" w:hAnsi="Arial" w:cs="Arial"/>
                <w:color w:val="000000"/>
                <w:sz w:val="24"/>
                <w:szCs w:val="24"/>
              </w:rPr>
              <w:t>T</w:t>
            </w:r>
            <w:r w:rsidR="00011C89" w:rsidRPr="00011C89">
              <w:rPr>
                <w:rFonts w:ascii="Arial" w:hAnsi="Arial" w:cs="Arial"/>
                <w:color w:val="000000"/>
                <w:sz w:val="24"/>
                <w:szCs w:val="24"/>
              </w:rPr>
              <w:t>iempo</w:t>
            </w:r>
          </w:p>
        </w:tc>
        <w:tc>
          <w:tcPr>
            <w:tcW w:w="1699" w:type="dxa"/>
            <w:tcBorders>
              <w:top w:val="single" w:sz="16" w:space="0" w:color="000000"/>
              <w:left w:val="single" w:sz="16" w:space="0" w:color="000000"/>
              <w:bottom w:val="single" w:sz="16" w:space="0" w:color="000000"/>
            </w:tcBorders>
            <w:shd w:val="clear" w:color="auto" w:fill="FFFFFF"/>
            <w:vAlign w:val="bottom"/>
          </w:tcPr>
          <w:p w:rsidR="00011C89" w:rsidRPr="00011C89" w:rsidRDefault="00011C89" w:rsidP="00011C89">
            <w:pPr>
              <w:autoSpaceDE w:val="0"/>
              <w:autoSpaceDN w:val="0"/>
              <w:adjustRightInd w:val="0"/>
              <w:spacing w:after="0" w:line="320" w:lineRule="atLeast"/>
              <w:ind w:left="60" w:right="60"/>
              <w:jc w:val="center"/>
              <w:rPr>
                <w:rFonts w:ascii="Arial" w:hAnsi="Arial" w:cs="Arial"/>
                <w:color w:val="000000"/>
                <w:sz w:val="24"/>
                <w:szCs w:val="24"/>
              </w:rPr>
            </w:pPr>
            <w:r w:rsidRPr="00011C89">
              <w:rPr>
                <w:rFonts w:ascii="Arial" w:hAnsi="Arial" w:cs="Arial"/>
                <w:color w:val="000000"/>
                <w:sz w:val="24"/>
                <w:szCs w:val="24"/>
              </w:rPr>
              <w:t>Suma de cuadrados tipo III</w:t>
            </w:r>
          </w:p>
        </w:tc>
        <w:tc>
          <w:tcPr>
            <w:tcW w:w="1009" w:type="dxa"/>
            <w:tcBorders>
              <w:top w:val="single" w:sz="16" w:space="0" w:color="000000"/>
              <w:bottom w:val="single" w:sz="16" w:space="0" w:color="000000"/>
            </w:tcBorders>
            <w:shd w:val="clear" w:color="auto" w:fill="FFFFFF"/>
            <w:vAlign w:val="bottom"/>
          </w:tcPr>
          <w:p w:rsidR="00011C89" w:rsidRPr="00011C89" w:rsidRDefault="00011C89" w:rsidP="00011C89">
            <w:pPr>
              <w:autoSpaceDE w:val="0"/>
              <w:autoSpaceDN w:val="0"/>
              <w:adjustRightInd w:val="0"/>
              <w:spacing w:after="0" w:line="320" w:lineRule="atLeast"/>
              <w:ind w:left="60" w:right="60"/>
              <w:jc w:val="center"/>
              <w:rPr>
                <w:rFonts w:ascii="Arial" w:hAnsi="Arial" w:cs="Arial"/>
                <w:color w:val="000000"/>
                <w:sz w:val="24"/>
                <w:szCs w:val="24"/>
              </w:rPr>
            </w:pPr>
            <w:proofErr w:type="spellStart"/>
            <w:r w:rsidRPr="00011C89">
              <w:rPr>
                <w:rFonts w:ascii="Arial" w:hAnsi="Arial" w:cs="Arial"/>
                <w:color w:val="000000"/>
                <w:sz w:val="24"/>
                <w:szCs w:val="24"/>
              </w:rPr>
              <w:t>gl</w:t>
            </w:r>
            <w:proofErr w:type="spellEnd"/>
          </w:p>
        </w:tc>
        <w:tc>
          <w:tcPr>
            <w:tcW w:w="1699" w:type="dxa"/>
            <w:tcBorders>
              <w:top w:val="single" w:sz="16" w:space="0" w:color="000000"/>
              <w:bottom w:val="single" w:sz="16" w:space="0" w:color="000000"/>
            </w:tcBorders>
            <w:shd w:val="clear" w:color="auto" w:fill="FFFFFF"/>
            <w:vAlign w:val="bottom"/>
          </w:tcPr>
          <w:p w:rsidR="00011C89" w:rsidRPr="00011C89" w:rsidRDefault="00011C89" w:rsidP="00011C89">
            <w:pPr>
              <w:autoSpaceDE w:val="0"/>
              <w:autoSpaceDN w:val="0"/>
              <w:adjustRightInd w:val="0"/>
              <w:spacing w:after="0" w:line="320" w:lineRule="atLeast"/>
              <w:ind w:left="60" w:right="60"/>
              <w:jc w:val="center"/>
              <w:rPr>
                <w:rFonts w:ascii="Arial" w:hAnsi="Arial" w:cs="Arial"/>
                <w:color w:val="000000"/>
                <w:sz w:val="24"/>
                <w:szCs w:val="24"/>
              </w:rPr>
            </w:pPr>
            <w:r w:rsidRPr="00011C89">
              <w:rPr>
                <w:rFonts w:ascii="Arial" w:hAnsi="Arial" w:cs="Arial"/>
                <w:color w:val="000000"/>
                <w:sz w:val="24"/>
                <w:szCs w:val="24"/>
              </w:rPr>
              <w:t>Media cuadrática</w:t>
            </w:r>
          </w:p>
        </w:tc>
        <w:tc>
          <w:tcPr>
            <w:tcW w:w="1011" w:type="dxa"/>
            <w:tcBorders>
              <w:top w:val="single" w:sz="16" w:space="0" w:color="000000"/>
              <w:bottom w:val="single" w:sz="16" w:space="0" w:color="000000"/>
            </w:tcBorders>
            <w:shd w:val="clear" w:color="auto" w:fill="FFFFFF"/>
            <w:vAlign w:val="bottom"/>
          </w:tcPr>
          <w:p w:rsidR="00011C89" w:rsidRPr="00011C89" w:rsidRDefault="00011C89" w:rsidP="00011C89">
            <w:pPr>
              <w:autoSpaceDE w:val="0"/>
              <w:autoSpaceDN w:val="0"/>
              <w:adjustRightInd w:val="0"/>
              <w:spacing w:after="0" w:line="320" w:lineRule="atLeast"/>
              <w:ind w:left="60" w:right="60"/>
              <w:jc w:val="center"/>
              <w:rPr>
                <w:rFonts w:ascii="Arial" w:hAnsi="Arial" w:cs="Arial"/>
                <w:color w:val="000000"/>
                <w:sz w:val="24"/>
                <w:szCs w:val="24"/>
              </w:rPr>
            </w:pPr>
            <w:r w:rsidRPr="00011C89">
              <w:rPr>
                <w:rFonts w:ascii="Arial" w:hAnsi="Arial" w:cs="Arial"/>
                <w:color w:val="000000"/>
                <w:sz w:val="24"/>
                <w:szCs w:val="24"/>
              </w:rPr>
              <w:t>F</w:t>
            </w:r>
          </w:p>
        </w:tc>
        <w:tc>
          <w:tcPr>
            <w:tcW w:w="1011" w:type="dxa"/>
            <w:tcBorders>
              <w:top w:val="single" w:sz="16" w:space="0" w:color="000000"/>
              <w:bottom w:val="single" w:sz="16" w:space="0" w:color="000000"/>
              <w:right w:val="single" w:sz="16" w:space="0" w:color="000000"/>
            </w:tcBorders>
            <w:shd w:val="clear" w:color="auto" w:fill="FFFFFF"/>
            <w:vAlign w:val="bottom"/>
          </w:tcPr>
          <w:p w:rsidR="00011C89" w:rsidRPr="00011C89" w:rsidRDefault="00011C89" w:rsidP="00011C89">
            <w:pPr>
              <w:autoSpaceDE w:val="0"/>
              <w:autoSpaceDN w:val="0"/>
              <w:adjustRightInd w:val="0"/>
              <w:spacing w:after="0" w:line="320" w:lineRule="atLeast"/>
              <w:ind w:left="60" w:right="60"/>
              <w:jc w:val="center"/>
              <w:rPr>
                <w:rFonts w:ascii="Arial" w:hAnsi="Arial" w:cs="Arial"/>
                <w:color w:val="000000"/>
                <w:sz w:val="24"/>
                <w:szCs w:val="24"/>
              </w:rPr>
            </w:pPr>
            <w:r w:rsidRPr="00011C89">
              <w:rPr>
                <w:rFonts w:ascii="Arial" w:hAnsi="Arial" w:cs="Arial"/>
                <w:color w:val="000000"/>
                <w:sz w:val="24"/>
                <w:szCs w:val="24"/>
              </w:rPr>
              <w:t>Sig.</w:t>
            </w:r>
          </w:p>
        </w:tc>
      </w:tr>
      <w:tr w:rsidR="00011C89" w:rsidRPr="00011C89">
        <w:tblPrEx>
          <w:tblCellMar>
            <w:top w:w="0" w:type="dxa"/>
            <w:bottom w:w="0" w:type="dxa"/>
          </w:tblCellMar>
        </w:tblPrEx>
        <w:trPr>
          <w:cantSplit/>
          <w:tblHeader/>
        </w:trPr>
        <w:tc>
          <w:tcPr>
            <w:tcW w:w="1698" w:type="dxa"/>
            <w:vMerge w:val="restart"/>
            <w:tcBorders>
              <w:top w:val="single" w:sz="16" w:space="0" w:color="000000"/>
              <w:left w:val="single" w:sz="16" w:space="0" w:color="000000"/>
              <w:right w:val="nil"/>
            </w:tcBorders>
            <w:shd w:val="clear" w:color="auto" w:fill="FFFFFF"/>
          </w:tcPr>
          <w:p w:rsidR="00011C89" w:rsidRPr="00011C89" w:rsidRDefault="00011C89" w:rsidP="00011C89">
            <w:pPr>
              <w:autoSpaceDE w:val="0"/>
              <w:autoSpaceDN w:val="0"/>
              <w:adjustRightInd w:val="0"/>
              <w:spacing w:after="0" w:line="320" w:lineRule="atLeast"/>
              <w:ind w:left="60" w:right="60"/>
              <w:rPr>
                <w:rFonts w:ascii="Arial" w:hAnsi="Arial" w:cs="Arial"/>
                <w:color w:val="000000"/>
                <w:sz w:val="24"/>
                <w:szCs w:val="24"/>
              </w:rPr>
            </w:pPr>
            <w:bookmarkStart w:id="0" w:name="_GoBack" w:colFirst="6" w:colLast="6"/>
            <w:r w:rsidRPr="00011C89">
              <w:rPr>
                <w:rFonts w:ascii="Arial" w:hAnsi="Arial" w:cs="Arial"/>
                <w:color w:val="000000"/>
                <w:sz w:val="24"/>
                <w:szCs w:val="24"/>
              </w:rPr>
              <w:t>tiempo</w:t>
            </w:r>
          </w:p>
        </w:tc>
        <w:tc>
          <w:tcPr>
            <w:tcW w:w="1455" w:type="dxa"/>
            <w:tcBorders>
              <w:top w:val="single" w:sz="16" w:space="0" w:color="000000"/>
              <w:left w:val="nil"/>
              <w:bottom w:val="nil"/>
              <w:right w:val="single" w:sz="16" w:space="0" w:color="000000"/>
            </w:tcBorders>
            <w:shd w:val="clear" w:color="auto" w:fill="FFFFFF"/>
          </w:tcPr>
          <w:p w:rsidR="00011C89" w:rsidRPr="00011C89" w:rsidRDefault="00011C89" w:rsidP="00011C89">
            <w:pPr>
              <w:autoSpaceDE w:val="0"/>
              <w:autoSpaceDN w:val="0"/>
              <w:adjustRightInd w:val="0"/>
              <w:spacing w:after="0" w:line="320" w:lineRule="atLeast"/>
              <w:ind w:left="60" w:right="60"/>
              <w:rPr>
                <w:rFonts w:ascii="Arial" w:hAnsi="Arial" w:cs="Arial"/>
                <w:color w:val="000000"/>
                <w:sz w:val="24"/>
                <w:szCs w:val="24"/>
              </w:rPr>
            </w:pPr>
            <w:r w:rsidRPr="00011C89">
              <w:rPr>
                <w:rFonts w:ascii="Arial" w:hAnsi="Arial" w:cs="Arial"/>
                <w:color w:val="000000"/>
                <w:sz w:val="24"/>
                <w:szCs w:val="24"/>
              </w:rPr>
              <w:t>Lineal</w:t>
            </w:r>
          </w:p>
        </w:tc>
        <w:tc>
          <w:tcPr>
            <w:tcW w:w="1699" w:type="dxa"/>
            <w:tcBorders>
              <w:top w:val="single" w:sz="16" w:space="0" w:color="000000"/>
              <w:left w:val="single" w:sz="16" w:space="0" w:color="000000"/>
              <w:bottom w:val="nil"/>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,001</w:t>
            </w:r>
          </w:p>
        </w:tc>
        <w:tc>
          <w:tcPr>
            <w:tcW w:w="1009" w:type="dxa"/>
            <w:tcBorders>
              <w:top w:val="single" w:sz="16" w:space="0" w:color="000000"/>
              <w:bottom w:val="nil"/>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1</w:t>
            </w:r>
          </w:p>
        </w:tc>
        <w:tc>
          <w:tcPr>
            <w:tcW w:w="1699" w:type="dxa"/>
            <w:tcBorders>
              <w:top w:val="single" w:sz="16" w:space="0" w:color="000000"/>
              <w:bottom w:val="nil"/>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,001</w:t>
            </w:r>
          </w:p>
        </w:tc>
        <w:tc>
          <w:tcPr>
            <w:tcW w:w="1011" w:type="dxa"/>
            <w:tcBorders>
              <w:top w:val="single" w:sz="16" w:space="0" w:color="000000"/>
              <w:bottom w:val="nil"/>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,022</w:t>
            </w:r>
          </w:p>
        </w:tc>
        <w:tc>
          <w:tcPr>
            <w:tcW w:w="1011" w:type="dxa"/>
            <w:tcBorders>
              <w:top w:val="single" w:sz="16" w:space="0" w:color="000000"/>
              <w:bottom w:val="nil"/>
              <w:right w:val="single" w:sz="16" w:space="0" w:color="000000"/>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,883</w:t>
            </w:r>
          </w:p>
        </w:tc>
      </w:tr>
      <w:tr w:rsidR="00011C89" w:rsidRPr="00011C89">
        <w:tblPrEx>
          <w:tblCellMar>
            <w:top w:w="0" w:type="dxa"/>
            <w:bottom w:w="0" w:type="dxa"/>
          </w:tblCellMar>
        </w:tblPrEx>
        <w:trPr>
          <w:cantSplit/>
          <w:tblHeader/>
        </w:trPr>
        <w:tc>
          <w:tcPr>
            <w:tcW w:w="1698" w:type="dxa"/>
            <w:vMerge/>
            <w:tcBorders>
              <w:top w:val="single" w:sz="16" w:space="0" w:color="000000"/>
              <w:left w:val="single" w:sz="16" w:space="0" w:color="000000"/>
              <w:right w:val="nil"/>
            </w:tcBorders>
            <w:shd w:val="clear" w:color="auto" w:fill="FFFFFF"/>
          </w:tcPr>
          <w:p w:rsidR="00011C89" w:rsidRPr="00011C89" w:rsidRDefault="00011C89" w:rsidP="00011C89">
            <w:pPr>
              <w:autoSpaceDE w:val="0"/>
              <w:autoSpaceDN w:val="0"/>
              <w:adjustRightInd w:val="0"/>
              <w:spacing w:after="0" w:line="240" w:lineRule="auto"/>
              <w:rPr>
                <w:rFonts w:ascii="Arial" w:hAnsi="Arial" w:cs="Arial"/>
                <w:color w:val="000000"/>
                <w:sz w:val="24"/>
                <w:szCs w:val="24"/>
              </w:rPr>
            </w:pPr>
          </w:p>
        </w:tc>
        <w:tc>
          <w:tcPr>
            <w:tcW w:w="1455" w:type="dxa"/>
            <w:tcBorders>
              <w:top w:val="nil"/>
              <w:left w:val="nil"/>
              <w:right w:val="single" w:sz="16" w:space="0" w:color="000000"/>
            </w:tcBorders>
            <w:shd w:val="clear" w:color="auto" w:fill="FFFFFF"/>
          </w:tcPr>
          <w:p w:rsidR="00011C89" w:rsidRPr="00011C89" w:rsidRDefault="00011C89" w:rsidP="00011C89">
            <w:pPr>
              <w:autoSpaceDE w:val="0"/>
              <w:autoSpaceDN w:val="0"/>
              <w:adjustRightInd w:val="0"/>
              <w:spacing w:after="0" w:line="320" w:lineRule="atLeast"/>
              <w:ind w:left="60" w:right="60"/>
              <w:rPr>
                <w:rFonts w:ascii="Arial" w:hAnsi="Arial" w:cs="Arial"/>
                <w:color w:val="000000"/>
                <w:sz w:val="24"/>
                <w:szCs w:val="24"/>
              </w:rPr>
            </w:pPr>
            <w:r w:rsidRPr="00011C89">
              <w:rPr>
                <w:rFonts w:ascii="Arial" w:hAnsi="Arial" w:cs="Arial"/>
                <w:color w:val="000000"/>
                <w:sz w:val="24"/>
                <w:szCs w:val="24"/>
              </w:rPr>
              <w:t>Cuadrático</w:t>
            </w:r>
          </w:p>
        </w:tc>
        <w:tc>
          <w:tcPr>
            <w:tcW w:w="1699" w:type="dxa"/>
            <w:tcBorders>
              <w:top w:val="nil"/>
              <w:left w:val="single" w:sz="16" w:space="0" w:color="000000"/>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,154</w:t>
            </w:r>
          </w:p>
        </w:tc>
        <w:tc>
          <w:tcPr>
            <w:tcW w:w="1009" w:type="dxa"/>
            <w:tcBorders>
              <w:top w:val="nil"/>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1</w:t>
            </w:r>
          </w:p>
        </w:tc>
        <w:tc>
          <w:tcPr>
            <w:tcW w:w="1699" w:type="dxa"/>
            <w:tcBorders>
              <w:top w:val="nil"/>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,154</w:t>
            </w:r>
          </w:p>
        </w:tc>
        <w:tc>
          <w:tcPr>
            <w:tcW w:w="1011" w:type="dxa"/>
            <w:tcBorders>
              <w:top w:val="nil"/>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3,021</w:t>
            </w:r>
          </w:p>
        </w:tc>
        <w:tc>
          <w:tcPr>
            <w:tcW w:w="1011" w:type="dxa"/>
            <w:tcBorders>
              <w:top w:val="nil"/>
              <w:right w:val="single" w:sz="16" w:space="0" w:color="000000"/>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,088</w:t>
            </w:r>
          </w:p>
        </w:tc>
      </w:tr>
      <w:bookmarkEnd w:id="0"/>
      <w:tr w:rsidR="00011C89" w:rsidRPr="00011C89">
        <w:tblPrEx>
          <w:tblCellMar>
            <w:top w:w="0" w:type="dxa"/>
            <w:bottom w:w="0" w:type="dxa"/>
          </w:tblCellMar>
        </w:tblPrEx>
        <w:trPr>
          <w:cantSplit/>
          <w:tblHeader/>
        </w:trPr>
        <w:tc>
          <w:tcPr>
            <w:tcW w:w="1698" w:type="dxa"/>
            <w:vMerge w:val="restart"/>
            <w:tcBorders>
              <w:left w:val="single" w:sz="16" w:space="0" w:color="000000"/>
              <w:bottom w:val="single" w:sz="16" w:space="0" w:color="000000"/>
              <w:right w:val="nil"/>
            </w:tcBorders>
            <w:shd w:val="clear" w:color="auto" w:fill="FFFFFF"/>
          </w:tcPr>
          <w:p w:rsidR="00011C89" w:rsidRPr="00011C89" w:rsidRDefault="00011C89" w:rsidP="00011C89">
            <w:pPr>
              <w:autoSpaceDE w:val="0"/>
              <w:autoSpaceDN w:val="0"/>
              <w:adjustRightInd w:val="0"/>
              <w:spacing w:after="0" w:line="320" w:lineRule="atLeast"/>
              <w:ind w:left="60" w:right="60"/>
              <w:rPr>
                <w:rFonts w:ascii="Arial" w:hAnsi="Arial" w:cs="Arial"/>
                <w:color w:val="000000"/>
                <w:sz w:val="24"/>
                <w:szCs w:val="24"/>
              </w:rPr>
            </w:pPr>
            <w:r w:rsidRPr="00011C89">
              <w:rPr>
                <w:rFonts w:ascii="Arial" w:hAnsi="Arial" w:cs="Arial"/>
                <w:color w:val="000000"/>
                <w:sz w:val="24"/>
                <w:szCs w:val="24"/>
              </w:rPr>
              <w:t>Error(tiempo)</w:t>
            </w:r>
          </w:p>
        </w:tc>
        <w:tc>
          <w:tcPr>
            <w:tcW w:w="1455" w:type="dxa"/>
            <w:tcBorders>
              <w:left w:val="nil"/>
              <w:bottom w:val="nil"/>
              <w:right w:val="single" w:sz="16" w:space="0" w:color="000000"/>
            </w:tcBorders>
            <w:shd w:val="clear" w:color="auto" w:fill="FFFFFF"/>
          </w:tcPr>
          <w:p w:rsidR="00011C89" w:rsidRPr="00011C89" w:rsidRDefault="00011C89" w:rsidP="00011C89">
            <w:pPr>
              <w:autoSpaceDE w:val="0"/>
              <w:autoSpaceDN w:val="0"/>
              <w:adjustRightInd w:val="0"/>
              <w:spacing w:after="0" w:line="320" w:lineRule="atLeast"/>
              <w:ind w:left="60" w:right="60"/>
              <w:rPr>
                <w:rFonts w:ascii="Arial" w:hAnsi="Arial" w:cs="Arial"/>
                <w:color w:val="000000"/>
                <w:sz w:val="24"/>
                <w:szCs w:val="24"/>
              </w:rPr>
            </w:pPr>
            <w:r w:rsidRPr="00011C89">
              <w:rPr>
                <w:rFonts w:ascii="Arial" w:hAnsi="Arial" w:cs="Arial"/>
                <w:color w:val="000000"/>
                <w:sz w:val="24"/>
                <w:szCs w:val="24"/>
              </w:rPr>
              <w:t>Lineal</w:t>
            </w:r>
          </w:p>
        </w:tc>
        <w:tc>
          <w:tcPr>
            <w:tcW w:w="1699" w:type="dxa"/>
            <w:tcBorders>
              <w:left w:val="single" w:sz="16" w:space="0" w:color="000000"/>
              <w:bottom w:val="nil"/>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1,181</w:t>
            </w:r>
          </w:p>
        </w:tc>
        <w:tc>
          <w:tcPr>
            <w:tcW w:w="1009" w:type="dxa"/>
            <w:tcBorders>
              <w:bottom w:val="nil"/>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50</w:t>
            </w:r>
          </w:p>
        </w:tc>
        <w:tc>
          <w:tcPr>
            <w:tcW w:w="1699" w:type="dxa"/>
            <w:tcBorders>
              <w:bottom w:val="nil"/>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,024</w:t>
            </w:r>
          </w:p>
        </w:tc>
        <w:tc>
          <w:tcPr>
            <w:tcW w:w="1011" w:type="dxa"/>
            <w:tcBorders>
              <w:bottom w:val="nil"/>
            </w:tcBorders>
            <w:shd w:val="clear" w:color="auto" w:fill="FFFFFF"/>
            <w:vAlign w:val="center"/>
          </w:tcPr>
          <w:p w:rsidR="00011C89" w:rsidRPr="00011C89" w:rsidRDefault="00011C89" w:rsidP="00011C89">
            <w:pPr>
              <w:autoSpaceDE w:val="0"/>
              <w:autoSpaceDN w:val="0"/>
              <w:adjustRightInd w:val="0"/>
              <w:spacing w:after="0" w:line="240" w:lineRule="auto"/>
              <w:jc w:val="center"/>
              <w:rPr>
                <w:rFonts w:ascii="Times New Roman" w:hAnsi="Times New Roman" w:cs="Times New Roman"/>
                <w:sz w:val="24"/>
                <w:szCs w:val="24"/>
              </w:rPr>
            </w:pPr>
          </w:p>
        </w:tc>
        <w:tc>
          <w:tcPr>
            <w:tcW w:w="1011" w:type="dxa"/>
            <w:tcBorders>
              <w:bottom w:val="nil"/>
              <w:right w:val="single" w:sz="16" w:space="0" w:color="000000"/>
            </w:tcBorders>
            <w:shd w:val="clear" w:color="auto" w:fill="FFFFFF"/>
            <w:vAlign w:val="center"/>
          </w:tcPr>
          <w:p w:rsidR="00011C89" w:rsidRPr="00011C89" w:rsidRDefault="00011C89" w:rsidP="00011C89">
            <w:pPr>
              <w:autoSpaceDE w:val="0"/>
              <w:autoSpaceDN w:val="0"/>
              <w:adjustRightInd w:val="0"/>
              <w:spacing w:after="0" w:line="240" w:lineRule="auto"/>
              <w:jc w:val="center"/>
              <w:rPr>
                <w:rFonts w:ascii="Times New Roman" w:hAnsi="Times New Roman" w:cs="Times New Roman"/>
                <w:sz w:val="24"/>
                <w:szCs w:val="24"/>
              </w:rPr>
            </w:pPr>
          </w:p>
        </w:tc>
      </w:tr>
      <w:tr w:rsidR="00011C89" w:rsidRPr="00011C89">
        <w:tblPrEx>
          <w:tblCellMar>
            <w:top w:w="0" w:type="dxa"/>
            <w:bottom w:w="0" w:type="dxa"/>
          </w:tblCellMar>
        </w:tblPrEx>
        <w:trPr>
          <w:cantSplit/>
        </w:trPr>
        <w:tc>
          <w:tcPr>
            <w:tcW w:w="1698" w:type="dxa"/>
            <w:vMerge/>
            <w:tcBorders>
              <w:left w:val="single" w:sz="16" w:space="0" w:color="000000"/>
              <w:bottom w:val="single" w:sz="16" w:space="0" w:color="000000"/>
              <w:right w:val="nil"/>
            </w:tcBorders>
            <w:shd w:val="clear" w:color="auto" w:fill="FFFFFF"/>
          </w:tcPr>
          <w:p w:rsidR="00011C89" w:rsidRPr="00011C89" w:rsidRDefault="00011C89" w:rsidP="00011C89">
            <w:pPr>
              <w:autoSpaceDE w:val="0"/>
              <w:autoSpaceDN w:val="0"/>
              <w:adjustRightInd w:val="0"/>
              <w:spacing w:after="0" w:line="240" w:lineRule="auto"/>
              <w:rPr>
                <w:rFonts w:ascii="Times New Roman" w:hAnsi="Times New Roman" w:cs="Times New Roman"/>
                <w:sz w:val="24"/>
                <w:szCs w:val="24"/>
              </w:rPr>
            </w:pPr>
          </w:p>
        </w:tc>
        <w:tc>
          <w:tcPr>
            <w:tcW w:w="1455" w:type="dxa"/>
            <w:tcBorders>
              <w:top w:val="nil"/>
              <w:left w:val="nil"/>
              <w:bottom w:val="single" w:sz="16" w:space="0" w:color="000000"/>
              <w:right w:val="single" w:sz="16" w:space="0" w:color="000000"/>
            </w:tcBorders>
            <w:shd w:val="clear" w:color="auto" w:fill="FFFFFF"/>
          </w:tcPr>
          <w:p w:rsidR="00011C89" w:rsidRPr="00011C89" w:rsidRDefault="00011C89" w:rsidP="00011C89">
            <w:pPr>
              <w:autoSpaceDE w:val="0"/>
              <w:autoSpaceDN w:val="0"/>
              <w:adjustRightInd w:val="0"/>
              <w:spacing w:after="0" w:line="320" w:lineRule="atLeast"/>
              <w:ind w:left="60" w:right="60"/>
              <w:rPr>
                <w:rFonts w:ascii="Arial" w:hAnsi="Arial" w:cs="Arial"/>
                <w:color w:val="000000"/>
                <w:sz w:val="24"/>
                <w:szCs w:val="24"/>
              </w:rPr>
            </w:pPr>
            <w:r w:rsidRPr="00011C89">
              <w:rPr>
                <w:rFonts w:ascii="Arial" w:hAnsi="Arial" w:cs="Arial"/>
                <w:color w:val="000000"/>
                <w:sz w:val="24"/>
                <w:szCs w:val="24"/>
              </w:rPr>
              <w:t>Cuadrático</w:t>
            </w:r>
          </w:p>
        </w:tc>
        <w:tc>
          <w:tcPr>
            <w:tcW w:w="1699" w:type="dxa"/>
            <w:tcBorders>
              <w:top w:val="nil"/>
              <w:left w:val="single" w:sz="16" w:space="0" w:color="000000"/>
              <w:bottom w:val="single" w:sz="16" w:space="0" w:color="000000"/>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2,552</w:t>
            </w:r>
          </w:p>
        </w:tc>
        <w:tc>
          <w:tcPr>
            <w:tcW w:w="1009" w:type="dxa"/>
            <w:tcBorders>
              <w:top w:val="nil"/>
              <w:bottom w:val="single" w:sz="16" w:space="0" w:color="000000"/>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50</w:t>
            </w:r>
          </w:p>
        </w:tc>
        <w:tc>
          <w:tcPr>
            <w:tcW w:w="1699" w:type="dxa"/>
            <w:tcBorders>
              <w:top w:val="nil"/>
              <w:bottom w:val="single" w:sz="16" w:space="0" w:color="000000"/>
            </w:tcBorders>
            <w:shd w:val="clear" w:color="auto" w:fill="FFFFFF"/>
          </w:tcPr>
          <w:p w:rsidR="00011C89" w:rsidRPr="00011C89" w:rsidRDefault="00011C89" w:rsidP="00011C89">
            <w:pPr>
              <w:autoSpaceDE w:val="0"/>
              <w:autoSpaceDN w:val="0"/>
              <w:adjustRightInd w:val="0"/>
              <w:spacing w:after="0" w:line="320" w:lineRule="atLeast"/>
              <w:ind w:left="60" w:right="60"/>
              <w:jc w:val="right"/>
              <w:rPr>
                <w:rFonts w:ascii="Arial" w:hAnsi="Arial" w:cs="Arial"/>
                <w:color w:val="000000"/>
                <w:sz w:val="24"/>
                <w:szCs w:val="24"/>
              </w:rPr>
            </w:pPr>
            <w:r w:rsidRPr="00011C89">
              <w:rPr>
                <w:rFonts w:ascii="Arial" w:hAnsi="Arial" w:cs="Arial"/>
                <w:color w:val="000000"/>
                <w:sz w:val="24"/>
                <w:szCs w:val="24"/>
              </w:rPr>
              <w:t>,051</w:t>
            </w:r>
          </w:p>
        </w:tc>
        <w:tc>
          <w:tcPr>
            <w:tcW w:w="1011" w:type="dxa"/>
            <w:tcBorders>
              <w:top w:val="nil"/>
              <w:bottom w:val="single" w:sz="16" w:space="0" w:color="000000"/>
            </w:tcBorders>
            <w:shd w:val="clear" w:color="auto" w:fill="FFFFFF"/>
            <w:vAlign w:val="center"/>
          </w:tcPr>
          <w:p w:rsidR="00011C89" w:rsidRPr="00011C89" w:rsidRDefault="00011C89" w:rsidP="00011C89">
            <w:pPr>
              <w:autoSpaceDE w:val="0"/>
              <w:autoSpaceDN w:val="0"/>
              <w:adjustRightInd w:val="0"/>
              <w:spacing w:after="0" w:line="240" w:lineRule="auto"/>
              <w:jc w:val="center"/>
              <w:rPr>
                <w:rFonts w:ascii="Times New Roman" w:hAnsi="Times New Roman" w:cs="Times New Roman"/>
                <w:sz w:val="24"/>
                <w:szCs w:val="24"/>
              </w:rPr>
            </w:pPr>
          </w:p>
        </w:tc>
        <w:tc>
          <w:tcPr>
            <w:tcW w:w="1011" w:type="dxa"/>
            <w:tcBorders>
              <w:top w:val="nil"/>
              <w:bottom w:val="single" w:sz="16" w:space="0" w:color="000000"/>
              <w:right w:val="single" w:sz="16" w:space="0" w:color="000000"/>
            </w:tcBorders>
            <w:shd w:val="clear" w:color="auto" w:fill="FFFFFF"/>
            <w:vAlign w:val="center"/>
          </w:tcPr>
          <w:p w:rsidR="00011C89" w:rsidRPr="00011C89" w:rsidRDefault="00011C89" w:rsidP="00011C89">
            <w:pPr>
              <w:autoSpaceDE w:val="0"/>
              <w:autoSpaceDN w:val="0"/>
              <w:adjustRightInd w:val="0"/>
              <w:spacing w:after="0" w:line="240" w:lineRule="auto"/>
              <w:jc w:val="center"/>
              <w:rPr>
                <w:rFonts w:ascii="Times New Roman" w:hAnsi="Times New Roman" w:cs="Times New Roman"/>
                <w:sz w:val="24"/>
                <w:szCs w:val="24"/>
              </w:rPr>
            </w:pPr>
          </w:p>
        </w:tc>
      </w:tr>
    </w:tbl>
    <w:p w:rsidR="00011C89" w:rsidRDefault="00011C89" w:rsidP="00011C89">
      <w:pPr>
        <w:autoSpaceDE w:val="0"/>
        <w:autoSpaceDN w:val="0"/>
        <w:adjustRightInd w:val="0"/>
        <w:spacing w:after="0" w:line="400" w:lineRule="atLeast"/>
        <w:rPr>
          <w:rFonts w:ascii="Times New Roman" w:hAnsi="Times New Roman" w:cs="Times New Roman"/>
          <w:sz w:val="24"/>
          <w:szCs w:val="24"/>
        </w:rPr>
      </w:pPr>
    </w:p>
    <w:p w:rsidR="00AF160C" w:rsidRPr="0004592A" w:rsidRDefault="000173D8">
      <w:pPr>
        <w:rPr>
          <w:sz w:val="28"/>
        </w:rPr>
      </w:pPr>
      <w:r w:rsidRPr="000173D8">
        <w:t xml:space="preserve">Con </w:t>
      </w:r>
      <w:proofErr w:type="spellStart"/>
      <w:r w:rsidRPr="000173D8">
        <w:t>respect</w:t>
      </w:r>
      <w:proofErr w:type="spellEnd"/>
      <w:r w:rsidRPr="000173D8">
        <w:t xml:space="preserve"> </w:t>
      </w:r>
      <w:r>
        <w:t xml:space="preserve">a esta prueba trata dado que tengo tres niveles solo me da dos niveles de contraste pero ninguno de los dos SIG es menor a 0.05 de tal manera que podría interpretar que no se ajusta a ningún valor, además quisiera que me expliques un poco </w:t>
      </w:r>
      <w:r w:rsidRPr="00673568">
        <w:rPr>
          <w:sz w:val="24"/>
          <w:highlight w:val="yellow"/>
        </w:rPr>
        <w:t>¿cuál es la hipótesis nula e</w:t>
      </w:r>
      <w:r w:rsidRPr="0004592A">
        <w:rPr>
          <w:sz w:val="28"/>
          <w:highlight w:val="yellow"/>
        </w:rPr>
        <w:t>n este caso</w:t>
      </w:r>
      <w:proofErr w:type="gramStart"/>
      <w:r w:rsidRPr="0004592A">
        <w:rPr>
          <w:sz w:val="28"/>
          <w:highlight w:val="yellow"/>
        </w:rPr>
        <w:t>?.</w:t>
      </w:r>
      <w:proofErr w:type="gramEnd"/>
    </w:p>
    <w:p w:rsidR="00DD5F94" w:rsidRDefault="00DD5F94">
      <w:pPr>
        <w:rPr>
          <w:i/>
          <w:color w:val="FF0000"/>
          <w:sz w:val="24"/>
          <w:u w:val="single"/>
        </w:rPr>
      </w:pPr>
      <w:r w:rsidRPr="0004592A">
        <w:rPr>
          <w:i/>
          <w:color w:val="FF0000"/>
          <w:sz w:val="24"/>
          <w:u w:val="single"/>
        </w:rPr>
        <w:t xml:space="preserve">Se presentan tantos contrastes como </w:t>
      </w:r>
      <w:r w:rsidR="0004592A" w:rsidRPr="0004592A">
        <w:rPr>
          <w:i/>
          <w:color w:val="FF0000"/>
          <w:sz w:val="24"/>
          <w:u w:val="single"/>
        </w:rPr>
        <w:t>niveles se tengan menos uno, para el caso, 3-1=2</w:t>
      </w:r>
    </w:p>
    <w:p w:rsidR="0004592A" w:rsidRDefault="0004592A">
      <w:pPr>
        <w:rPr>
          <w:i/>
          <w:color w:val="FF0000"/>
          <w:sz w:val="24"/>
          <w:u w:val="single"/>
        </w:rPr>
      </w:pPr>
      <w:r>
        <w:rPr>
          <w:i/>
          <w:color w:val="FF0000"/>
          <w:sz w:val="24"/>
          <w:u w:val="single"/>
        </w:rPr>
        <w:t xml:space="preserve">Ho: El </w:t>
      </w:r>
      <w:proofErr w:type="spellStart"/>
      <w:r>
        <w:rPr>
          <w:i/>
          <w:color w:val="FF0000"/>
          <w:sz w:val="24"/>
          <w:u w:val="single"/>
        </w:rPr>
        <w:t>polinimio</w:t>
      </w:r>
      <w:proofErr w:type="spellEnd"/>
      <w:r>
        <w:rPr>
          <w:i/>
          <w:color w:val="FF0000"/>
          <w:sz w:val="24"/>
          <w:u w:val="single"/>
        </w:rPr>
        <w:t xml:space="preserve"> o componente evaluado vale cero contra que es diferente o significativo.</w:t>
      </w:r>
    </w:p>
    <w:p w:rsidR="0004592A" w:rsidRDefault="0004592A">
      <w:pPr>
        <w:rPr>
          <w:i/>
          <w:color w:val="FF0000"/>
          <w:sz w:val="24"/>
          <w:u w:val="single"/>
        </w:rPr>
      </w:pPr>
      <w:r>
        <w:rPr>
          <w:i/>
          <w:color w:val="FF0000"/>
          <w:sz w:val="24"/>
          <w:u w:val="single"/>
        </w:rPr>
        <w:t>Siendo coherente con lo encontrado, no hay una relación de ningún orden.</w:t>
      </w:r>
    </w:p>
    <w:p w:rsidR="0004592A" w:rsidRPr="0004592A" w:rsidRDefault="0004592A" w:rsidP="0004592A">
      <w:pPr>
        <w:jc w:val="both"/>
        <w:rPr>
          <w:b/>
          <w:color w:val="FF0000"/>
          <w:sz w:val="28"/>
          <w:u w:val="single"/>
        </w:rPr>
      </w:pPr>
      <w:r w:rsidRPr="0004592A">
        <w:rPr>
          <w:b/>
          <w:color w:val="FF0000"/>
          <w:sz w:val="28"/>
          <w:u w:val="single"/>
        </w:rPr>
        <w:t>Cuando se tiene más de un componente significativo, se toma el mayor nivel, claro priorizando los objetivos de la investigación.</w:t>
      </w:r>
    </w:p>
    <w:p w:rsidR="000173D8" w:rsidRDefault="000173D8">
      <w:r>
        <w:t xml:space="preserve">Además en la presentación mostraste un gráfico que no lo pude obtener en el SPSS, por favor me puedes ayudar explicando cómo obtenemos ese gráfico o depende de que se ajuste a algún nivel de </w:t>
      </w:r>
      <w:proofErr w:type="gramStart"/>
      <w:r>
        <w:t>de</w:t>
      </w:r>
      <w:proofErr w:type="gramEnd"/>
      <w:r>
        <w:t xml:space="preserve"> contraste para que se muestre el gráfico.</w:t>
      </w:r>
    </w:p>
    <w:p w:rsidR="001D5E09" w:rsidRDefault="001D5E09">
      <w:r>
        <w:rPr>
          <w:noProof/>
        </w:rPr>
        <w:lastRenderedPageBreak/>
        <w:drawing>
          <wp:inline distT="0" distB="0" distL="0" distR="0" wp14:anchorId="4F00C046" wp14:editId="6ADD1458">
            <wp:extent cx="3695700" cy="3143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695700" cy="3143250"/>
                    </a:xfrm>
                    <a:prstGeom prst="rect">
                      <a:avLst/>
                    </a:prstGeom>
                  </pic:spPr>
                </pic:pic>
              </a:graphicData>
            </a:graphic>
          </wp:inline>
        </w:drawing>
      </w:r>
    </w:p>
    <w:p w:rsidR="00B135C9" w:rsidRDefault="00B135C9"/>
    <w:p w:rsidR="00B135C9" w:rsidRDefault="00B135C9">
      <w:r w:rsidRPr="00B135C9">
        <w:drawing>
          <wp:inline distT="0" distB="0" distL="0" distR="0" wp14:anchorId="06BC41E9" wp14:editId="493757CE">
            <wp:extent cx="4373593" cy="3504614"/>
            <wp:effectExtent l="0" t="0" r="8255" b="63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377462" cy="3507714"/>
                    </a:xfrm>
                    <a:prstGeom prst="rect">
                      <a:avLst/>
                    </a:prstGeom>
                  </pic:spPr>
                </pic:pic>
              </a:graphicData>
            </a:graphic>
          </wp:inline>
        </w:drawing>
      </w:r>
    </w:p>
    <w:p w:rsidR="00B135C9" w:rsidRPr="00B135C9" w:rsidRDefault="00B135C9">
      <w:pPr>
        <w:rPr>
          <w:sz w:val="24"/>
        </w:rPr>
      </w:pPr>
      <w:r w:rsidRPr="00B135C9">
        <w:rPr>
          <w:sz w:val="24"/>
          <w:highlight w:val="yellow"/>
        </w:rPr>
        <w:t xml:space="preserve">No marca ninguna relación </w:t>
      </w:r>
      <w:proofErr w:type="spellStart"/>
      <w:r w:rsidRPr="00B135C9">
        <w:rPr>
          <w:sz w:val="24"/>
          <w:highlight w:val="yellow"/>
        </w:rPr>
        <w:t>politómica</w:t>
      </w:r>
      <w:proofErr w:type="spellEnd"/>
      <w:r w:rsidRPr="00B135C9">
        <w:rPr>
          <w:sz w:val="24"/>
          <w:highlight w:val="yellow"/>
        </w:rPr>
        <w:t>.</w:t>
      </w:r>
    </w:p>
    <w:p w:rsidR="000173D8" w:rsidRPr="000173D8" w:rsidRDefault="000173D8">
      <w:r>
        <w:t>Gracias León por tu ayuda igual te voy a enviar el archivo con que el trabaje.</w:t>
      </w:r>
    </w:p>
    <w:sectPr w:rsidR="000173D8" w:rsidRPr="000173D8" w:rsidSect="000D4EA0">
      <w:pgSz w:w="11903" w:h="16833"/>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2F0"/>
    <w:rsid w:val="00011C89"/>
    <w:rsid w:val="000173D8"/>
    <w:rsid w:val="0004592A"/>
    <w:rsid w:val="001929C8"/>
    <w:rsid w:val="001D5E09"/>
    <w:rsid w:val="001E0548"/>
    <w:rsid w:val="003E5C39"/>
    <w:rsid w:val="0044366B"/>
    <w:rsid w:val="00580DCD"/>
    <w:rsid w:val="00673568"/>
    <w:rsid w:val="006F7D7F"/>
    <w:rsid w:val="008F7FE4"/>
    <w:rsid w:val="009272F0"/>
    <w:rsid w:val="00995980"/>
    <w:rsid w:val="00AB28DC"/>
    <w:rsid w:val="00AF160C"/>
    <w:rsid w:val="00B135C9"/>
    <w:rsid w:val="00DD5F94"/>
    <w:rsid w:val="00E03D4C"/>
    <w:rsid w:val="00F103EC"/>
    <w:rsid w:val="00F76F92"/>
    <w:rsid w:val="00F819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D5E0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D5E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D5E0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D5E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5</Pages>
  <Words>994</Words>
  <Characters>5468</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binsoloc</dc:creator>
  <cp:lastModifiedBy>LEON DARIO</cp:lastModifiedBy>
  <cp:revision>9</cp:revision>
  <dcterms:created xsi:type="dcterms:W3CDTF">2012-11-29T15:34:00Z</dcterms:created>
  <dcterms:modified xsi:type="dcterms:W3CDTF">2012-11-30T02:12:00Z</dcterms:modified>
</cp:coreProperties>
</file>